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DC3" w:rsidRDefault="00581DC3" w:rsidP="00581DC3">
      <w:pPr>
        <w:pStyle w:val="Akti"/>
        <w:keepNext w:val="0"/>
      </w:pPr>
      <w:bookmarkStart w:id="0" w:name="_GoBack"/>
      <w:bookmarkEnd w:id="0"/>
      <w:r>
        <w:t>Vendim</w:t>
      </w:r>
    </w:p>
    <w:p w:rsidR="00581DC3" w:rsidRDefault="00581DC3" w:rsidP="00581DC3">
      <w:pPr>
        <w:pStyle w:val="NumriData"/>
        <w:keepNext w:val="0"/>
      </w:pPr>
      <w:r>
        <w:t>Nr.293, datë 17.5.2006</w:t>
      </w:r>
    </w:p>
    <w:p w:rsidR="00581DC3" w:rsidRDefault="00581DC3" w:rsidP="00581DC3">
      <w:pPr>
        <w:pStyle w:val="Paragrafi"/>
      </w:pPr>
    </w:p>
    <w:p w:rsidR="00581DC3" w:rsidRDefault="00581DC3" w:rsidP="00581DC3">
      <w:pPr>
        <w:pStyle w:val="Titulli"/>
        <w:keepNext w:val="0"/>
      </w:pPr>
      <w:r>
        <w:t>Për shpalljen “KombëTar” të Muzeut të pavarësisë, Vlorë dhe për ndryshimin e përgjegjësisë së administrimit të tij, nga bashkia e vlorës në ministrinë e turizmit, kulturës, rinisë dhe sporteve</w:t>
      </w:r>
    </w:p>
    <w:p w:rsidR="00581DC3" w:rsidRDefault="00581DC3" w:rsidP="00581DC3">
      <w:pPr>
        <w:pStyle w:val="Paragrafi"/>
      </w:pPr>
    </w:p>
    <w:p w:rsidR="00581DC3" w:rsidRDefault="00581DC3" w:rsidP="00581DC3">
      <w:pPr>
        <w:pStyle w:val="BazLigjPropozues"/>
        <w:keepNext w:val="0"/>
      </w:pPr>
      <w:r>
        <w:t>Në mbështetje të nenit 100 të Kushtetutës, të nenit 5 të ligjit nr.9386, datë 4.5.2005 “Për muzetë”, të shkronjës “c”, të nenit 15 të ligjit nr.8743, datë 22.2.2001 “Për pronat e paluajtshme të shtetit” dhe të neneve 8 e 10 të ligjit nr.9464, datë 28.12.2005 “Për Buxhetin e Shtetit të vitit 2006”, me propozimin e Ministrit të Turizmit, Kulturës, Rinisë dhe Sporteve, Këshilli i Ministrave</w:t>
      </w:r>
    </w:p>
    <w:p w:rsidR="00581DC3" w:rsidRDefault="00581DC3" w:rsidP="00581DC3">
      <w:pPr>
        <w:pStyle w:val="Paragrafi"/>
      </w:pPr>
    </w:p>
    <w:p w:rsidR="00581DC3" w:rsidRDefault="00581DC3" w:rsidP="00581DC3">
      <w:pPr>
        <w:pStyle w:val="VENDOSI"/>
        <w:keepNext w:val="0"/>
      </w:pPr>
      <w:r>
        <w:t>Vendosi:</w:t>
      </w:r>
    </w:p>
    <w:p w:rsidR="00581DC3" w:rsidRDefault="00581DC3" w:rsidP="00581DC3">
      <w:pPr>
        <w:pStyle w:val="Paragrafi"/>
      </w:pPr>
    </w:p>
    <w:p w:rsidR="00581DC3" w:rsidRDefault="00581DC3" w:rsidP="00581DC3">
      <w:pPr>
        <w:pStyle w:val="Paragrafi"/>
      </w:pPr>
      <w:r>
        <w:t>1. Shpalljen “Kombëtar” të Muzeut të Pavarësisë, në Vlorë, si person juridik, publik, në varësi të Ministrit të Turizmit, Kulturës, Rinisë dhe Sporteve.</w:t>
      </w:r>
    </w:p>
    <w:p w:rsidR="00581DC3" w:rsidRDefault="00581DC3" w:rsidP="00581DC3">
      <w:pPr>
        <w:pStyle w:val="Paragrafi"/>
      </w:pPr>
      <w:r>
        <w:t>2. Mjediset e Muzeut të Pavarësisë dhe inventari i mjeteve kryesore të kalojnë në përgjegjësi administrimi, nga bashkia e Vlorës te Ministria e Turizmit, Kulturës, Rinisë dhe Sporteve.</w:t>
      </w:r>
    </w:p>
    <w:p w:rsidR="00581DC3" w:rsidRDefault="00581DC3" w:rsidP="00581DC3">
      <w:pPr>
        <w:pStyle w:val="Paragrafi"/>
      </w:pPr>
      <w:r>
        <w:t>3. Fondi për shpenzimet e pagave për punonjësit e Muzeut të Pavarësisë, të cilët do të përfshihen brenda numrit të përgjithshëm të punonjësve buxhetorë të Ministrisë së Turizmit, Kulturës, Rinisë dhe Sporteve, dhe shpenzimet e tjera të përballohen nga buxheti i vitit 2006, miratuar për këtë ministri.</w:t>
      </w:r>
    </w:p>
    <w:p w:rsidR="00581DC3" w:rsidRDefault="00581DC3" w:rsidP="00581DC3">
      <w:pPr>
        <w:pStyle w:val="Paragrafi"/>
      </w:pPr>
      <w:r>
        <w:t>4. Ngarkohen Ministria e Turizmit, Kulturës, Rinisë dhe Sporteve dhe bashkia e Vlorës për zbatimin e këtij vendimi.</w:t>
      </w:r>
    </w:p>
    <w:p w:rsidR="00581DC3" w:rsidRDefault="00581DC3" w:rsidP="00581DC3">
      <w:pPr>
        <w:pStyle w:val="Paragrafi"/>
      </w:pPr>
      <w:r>
        <w:t>Ky vendim hyn në fuqi pas botimit në Fletoren Zyrtare.</w:t>
      </w:r>
    </w:p>
    <w:p w:rsidR="00581DC3" w:rsidRDefault="00581DC3" w:rsidP="00581DC3">
      <w:pPr>
        <w:pStyle w:val="Paragrafi"/>
      </w:pPr>
    </w:p>
    <w:p w:rsidR="00581DC3" w:rsidRDefault="00581DC3" w:rsidP="00581DC3">
      <w:pPr>
        <w:pStyle w:val="Autoriteti"/>
        <w:keepNext w:val="0"/>
      </w:pPr>
      <w:r>
        <w:t>Kryeministri</w:t>
      </w:r>
    </w:p>
    <w:p w:rsidR="00581DC3" w:rsidRPr="00864FBF" w:rsidRDefault="00581DC3" w:rsidP="00581DC3">
      <w:pPr>
        <w:pStyle w:val="AutoritetiEmer"/>
      </w:pPr>
      <w:r>
        <w:t>Sali Berisha</w:t>
      </w:r>
    </w:p>
    <w:p w:rsidR="00581DC3" w:rsidRDefault="00581DC3" w:rsidP="00581DC3">
      <w:pPr>
        <w:pStyle w:val="Paragrafi"/>
        <w:rPr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1DC3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25C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7C5108-47A3-49F6-9999-662E9A253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581DC3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581DC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81DC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2019-03-16T13:41:00Z</dcterms:created>
  <dcterms:modified xsi:type="dcterms:W3CDTF">2019-03-16T13:41:00Z</dcterms:modified>
</cp:coreProperties>
</file>