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EC7" w:rsidRPr="00C84E3F" w:rsidRDefault="00AB2EC7" w:rsidP="00AB2EC7">
      <w:pPr>
        <w:pStyle w:val="Akti"/>
        <w:keepNext w:val="0"/>
        <w:rPr>
          <w:lang w:val="sq-AL"/>
        </w:rPr>
      </w:pPr>
      <w:bookmarkStart w:id="0" w:name="_GoBack"/>
      <w:bookmarkEnd w:id="0"/>
      <w:r w:rsidRPr="00C84E3F">
        <w:rPr>
          <w:lang w:val="sq-AL"/>
        </w:rPr>
        <w:t>VENDIM</w:t>
      </w:r>
    </w:p>
    <w:p w:rsidR="00AB2EC7" w:rsidRPr="00C84E3F" w:rsidRDefault="00AB2EC7" w:rsidP="00AB2EC7">
      <w:pPr>
        <w:pStyle w:val="NumriData"/>
        <w:keepNext w:val="0"/>
        <w:rPr>
          <w:lang w:val="sq-AL"/>
        </w:rPr>
      </w:pPr>
      <w:r w:rsidRPr="00C84E3F">
        <w:rPr>
          <w:lang w:val="sq-AL"/>
        </w:rPr>
        <w:t>Nr.307, datë 24.5.2006</w:t>
      </w:r>
    </w:p>
    <w:p w:rsidR="00AB2EC7" w:rsidRPr="00C84E3F" w:rsidRDefault="00AB2EC7" w:rsidP="00AB2EC7">
      <w:pPr>
        <w:pStyle w:val="Paragrafi0"/>
        <w:rPr>
          <w:lang w:val="sq-AL"/>
        </w:rPr>
      </w:pPr>
    </w:p>
    <w:p w:rsidR="00AB2EC7" w:rsidRPr="00C84E3F" w:rsidRDefault="00AB2EC7" w:rsidP="00AB2EC7">
      <w:pPr>
        <w:pStyle w:val="Titulli0"/>
        <w:keepNext w:val="0"/>
        <w:rPr>
          <w:lang w:val="sq-AL"/>
        </w:rPr>
      </w:pPr>
      <w:r w:rsidRPr="00C84E3F">
        <w:rPr>
          <w:lang w:val="sq-AL"/>
        </w:rPr>
        <w:t>PËR EMËRIMIN NË D</w:t>
      </w:r>
      <w:r>
        <w:rPr>
          <w:lang w:val="sq-AL"/>
        </w:rPr>
        <w:t>E</w:t>
      </w:r>
      <w:r w:rsidRPr="00C84E3F">
        <w:rPr>
          <w:lang w:val="sq-AL"/>
        </w:rPr>
        <w:t xml:space="preserve">TYRË TË DREJTORIT TË PËRGJITHSHËM TË AGJENCISË SË LEGALIZIMIT, </w:t>
      </w:r>
      <w:r>
        <w:rPr>
          <w:lang w:val="sq-AL"/>
        </w:rPr>
        <w:t>URBANIZIMIT DHE INTEGRIMIT TË Z</w:t>
      </w:r>
      <w:r w:rsidRPr="00C84E3F">
        <w:rPr>
          <w:lang w:val="sq-AL"/>
        </w:rPr>
        <w:t>ONAVE/NDËRTIMEVE INFORMALE (ALUIZNI)</w:t>
      </w:r>
    </w:p>
    <w:p w:rsidR="00AB2EC7" w:rsidRPr="00C84E3F" w:rsidRDefault="00AB2EC7" w:rsidP="00AB2EC7">
      <w:pPr>
        <w:pStyle w:val="Paragrafi0"/>
        <w:rPr>
          <w:lang w:val="sq-AL"/>
        </w:rPr>
      </w:pPr>
    </w:p>
    <w:p w:rsidR="00AB2EC7" w:rsidRPr="00C84E3F" w:rsidRDefault="00AB2EC7" w:rsidP="00AB2EC7">
      <w:pPr>
        <w:pStyle w:val="Paragrafi0"/>
        <w:rPr>
          <w:lang w:val="sq-AL"/>
        </w:rPr>
      </w:pPr>
      <w:r w:rsidRPr="00C84E3F">
        <w:rPr>
          <w:lang w:val="sq-AL"/>
        </w:rPr>
        <w:t>Në mbështetje të nenit 100 të Kushtetutës dhe të pikës 2 të nenit 10 të ligjit nr.9000, datë 30.1.2003 “Për organizimin dhe funksionimin e Këshillit të Ministrave”, me propozimin e Ministrit të Punëve Publike, Transportit dhe Telekomunikacionit, Këshilli i Ministrave</w:t>
      </w:r>
    </w:p>
    <w:p w:rsidR="00AB2EC7" w:rsidRPr="00C84E3F" w:rsidRDefault="00AB2EC7" w:rsidP="00AB2EC7">
      <w:pPr>
        <w:pStyle w:val="Paragrafi0"/>
        <w:rPr>
          <w:lang w:val="sq-AL"/>
        </w:rPr>
      </w:pPr>
    </w:p>
    <w:p w:rsidR="00AB2EC7" w:rsidRPr="00C84E3F" w:rsidRDefault="00AB2EC7" w:rsidP="00AB2EC7">
      <w:pPr>
        <w:pStyle w:val="VENDOSI0"/>
        <w:keepNext w:val="0"/>
        <w:rPr>
          <w:lang w:val="sq-AL"/>
        </w:rPr>
      </w:pPr>
      <w:r w:rsidRPr="00C84E3F">
        <w:rPr>
          <w:lang w:val="sq-AL"/>
        </w:rPr>
        <w:t>VENDOSI:</w:t>
      </w:r>
    </w:p>
    <w:p w:rsidR="00AB2EC7" w:rsidRPr="00C84E3F" w:rsidRDefault="00AB2EC7" w:rsidP="00AB2EC7">
      <w:pPr>
        <w:pStyle w:val="Paragrafi0"/>
        <w:rPr>
          <w:lang w:val="sq-AL"/>
        </w:rPr>
      </w:pPr>
    </w:p>
    <w:p w:rsidR="00AB2EC7" w:rsidRPr="00C84E3F" w:rsidRDefault="00AB2EC7" w:rsidP="00AB2EC7">
      <w:pPr>
        <w:pStyle w:val="Paragrafi0"/>
        <w:rPr>
          <w:lang w:val="sq-AL"/>
        </w:rPr>
      </w:pPr>
      <w:r w:rsidRPr="00C84E3F">
        <w:rPr>
          <w:lang w:val="sq-AL"/>
        </w:rPr>
        <w:t>Z.Shaban Memia emërohet drejtor i përgjithshëm i Agjencisë së Legalizimit, Urbanizimit dhe Integrimit të Zonave/Ndërtimeve Informale (ALUIZNI).</w:t>
      </w:r>
    </w:p>
    <w:p w:rsidR="00AB2EC7" w:rsidRPr="00C84E3F" w:rsidRDefault="00AB2EC7" w:rsidP="00AB2EC7">
      <w:pPr>
        <w:pStyle w:val="Paragrafi0"/>
        <w:rPr>
          <w:lang w:val="sq-AL"/>
        </w:rPr>
      </w:pPr>
      <w:r w:rsidRPr="00C84E3F">
        <w:rPr>
          <w:lang w:val="sq-AL"/>
        </w:rPr>
        <w:t>Ky vendim hyn në fuqi menjëherë.</w:t>
      </w:r>
    </w:p>
    <w:p w:rsidR="00AB2EC7" w:rsidRPr="00C84E3F" w:rsidRDefault="00AB2EC7" w:rsidP="00AB2EC7">
      <w:pPr>
        <w:pStyle w:val="Paragrafi0"/>
        <w:rPr>
          <w:lang w:val="sq-AL"/>
        </w:rPr>
      </w:pPr>
    </w:p>
    <w:p w:rsidR="00AB2EC7" w:rsidRPr="00C84E3F" w:rsidRDefault="00AB2EC7" w:rsidP="00AB2EC7">
      <w:pPr>
        <w:pStyle w:val="Autoriteti"/>
        <w:keepNext w:val="0"/>
        <w:rPr>
          <w:lang w:val="sq-AL"/>
        </w:rPr>
      </w:pPr>
      <w:r w:rsidRPr="00C84E3F">
        <w:rPr>
          <w:lang w:val="sq-AL"/>
        </w:rPr>
        <w:t>KRYEMINISTRI</w:t>
      </w:r>
    </w:p>
    <w:p w:rsidR="00AB2EC7" w:rsidRPr="00C84E3F" w:rsidRDefault="00AB2EC7" w:rsidP="00AB2EC7">
      <w:pPr>
        <w:pStyle w:val="AutoritetiEmer"/>
        <w:rPr>
          <w:lang w:val="sq-AL"/>
        </w:rPr>
      </w:pPr>
      <w:r w:rsidRPr="00C84E3F">
        <w:rPr>
          <w:lang w:val="sq-AL"/>
        </w:rPr>
        <w:t>Sali Berisha</w:t>
      </w:r>
    </w:p>
    <w:p w:rsidR="00AB2EC7" w:rsidRPr="00C84E3F" w:rsidRDefault="00AB2EC7" w:rsidP="00AB2EC7">
      <w:pPr>
        <w:pStyle w:val="Paragrafi0"/>
        <w:rPr>
          <w:lang w:val="sq-AL"/>
        </w:rPr>
      </w:pPr>
    </w:p>
    <w:sectPr w:rsidR="00AB2EC7" w:rsidRPr="00C84E3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B2EC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0FDD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2EC7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B08709-ED97-4D3B-A1A4-7E37B7F3E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AB2EC7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AB2EC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2019-03-17T19:08:00Z</dcterms:created>
  <dcterms:modified xsi:type="dcterms:W3CDTF">2019-03-17T19:08:00Z</dcterms:modified>
</cp:coreProperties>
</file>