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DA9" w:rsidRPr="00E84398" w:rsidRDefault="00A53DA9" w:rsidP="00A53DA9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E84398">
        <w:rPr>
          <w:sz w:val="21"/>
          <w:szCs w:val="21"/>
        </w:rPr>
        <w:t>VENDIM</w:t>
      </w:r>
    </w:p>
    <w:p w:rsidR="00A53DA9" w:rsidRPr="00E84398" w:rsidRDefault="00A53DA9" w:rsidP="00A53DA9">
      <w:pPr>
        <w:pStyle w:val="NumriData"/>
        <w:keepNext w:val="0"/>
        <w:rPr>
          <w:sz w:val="21"/>
          <w:szCs w:val="21"/>
        </w:rPr>
      </w:pPr>
      <w:r w:rsidRPr="00E84398">
        <w:rPr>
          <w:sz w:val="21"/>
          <w:szCs w:val="21"/>
        </w:rPr>
        <w:t>Nr.512, datë 31.5.2006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</w:p>
    <w:p w:rsidR="00A53DA9" w:rsidRPr="00E84398" w:rsidRDefault="00A53DA9" w:rsidP="00A53DA9">
      <w:pPr>
        <w:pStyle w:val="Titulli"/>
        <w:keepNext w:val="0"/>
        <w:rPr>
          <w:sz w:val="21"/>
          <w:szCs w:val="21"/>
        </w:rPr>
      </w:pPr>
      <w:r w:rsidRPr="00E84398">
        <w:rPr>
          <w:sz w:val="21"/>
          <w:szCs w:val="21"/>
        </w:rPr>
        <w:t>PËR PROCEDURAT E KRYERJES SË KONTROLLIT TË NDIHMËS EKONOMIKE, TË PAGESËS SË AFTËSISË SË KUFIZUAR DHE SHËRBIMEVE SHOQËRORE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 xml:space="preserve">Në mbështetje të nenit 100 të Kushtetutës dhe të pikës 3 të nenit 27 të ligjit nr.9355, datë 10.3.2005 “Për ndihmën dhe shërbimet shoqërore”, me propozimin e Ministrit të Punës, </w:t>
      </w:r>
      <w:r w:rsidRPr="00E84398">
        <w:rPr>
          <w:rFonts w:ascii="Times New Roman" w:hAnsi="Times New Roman"/>
          <w:sz w:val="21"/>
          <w:szCs w:val="21"/>
          <w:lang w:eastAsia="ja-JP"/>
        </w:rPr>
        <w:t>Ç</w:t>
      </w:r>
      <w:r w:rsidRPr="00E84398">
        <w:rPr>
          <w:sz w:val="21"/>
          <w:szCs w:val="21"/>
        </w:rPr>
        <w:t>ështjeve Sociale dhe Shanseve të Barabarta, Këshilli i Ministrave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</w:p>
    <w:p w:rsidR="00A53DA9" w:rsidRPr="00E84398" w:rsidRDefault="00A53DA9" w:rsidP="00A53DA9">
      <w:pPr>
        <w:pStyle w:val="VENDOSI"/>
        <w:keepNext w:val="0"/>
        <w:rPr>
          <w:sz w:val="21"/>
          <w:szCs w:val="21"/>
        </w:rPr>
      </w:pPr>
      <w:r w:rsidRPr="00E84398">
        <w:rPr>
          <w:sz w:val="21"/>
          <w:szCs w:val="21"/>
        </w:rPr>
        <w:t>VENDOSI: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</w:p>
    <w:p w:rsidR="00A53DA9" w:rsidRPr="00E84398" w:rsidRDefault="00A53DA9" w:rsidP="00A53DA9">
      <w:pPr>
        <w:pStyle w:val="KapitulliNr"/>
        <w:keepNext w:val="0"/>
        <w:rPr>
          <w:sz w:val="21"/>
          <w:szCs w:val="21"/>
        </w:rPr>
      </w:pPr>
      <w:r w:rsidRPr="00E84398">
        <w:rPr>
          <w:sz w:val="21"/>
          <w:szCs w:val="21"/>
        </w:rPr>
        <w:t>KREU I</w:t>
      </w:r>
    </w:p>
    <w:p w:rsidR="00A53DA9" w:rsidRPr="00E84398" w:rsidRDefault="00A53DA9" w:rsidP="00A53DA9">
      <w:pPr>
        <w:pStyle w:val="KapitulliTitull"/>
        <w:keepNext w:val="0"/>
        <w:rPr>
          <w:sz w:val="21"/>
          <w:szCs w:val="21"/>
        </w:rPr>
      </w:pPr>
      <w:r w:rsidRPr="00E84398">
        <w:rPr>
          <w:sz w:val="21"/>
          <w:szCs w:val="21"/>
        </w:rPr>
        <w:t>ORGANIZIMI, OBJEKTI DHE RAPORTI I KONTROLLIT TË NDIHMËS EKONOMIKE, PAGESËS SË PERSONAVE ME AFTËSI TË KUFIZUAR DHE SHËRBIMEVE SHOQËRORE</w:t>
      </w:r>
    </w:p>
    <w:p w:rsidR="00A53DA9" w:rsidRPr="00E84398" w:rsidRDefault="00A53DA9" w:rsidP="00A53DA9">
      <w:pPr>
        <w:pStyle w:val="KapitulliTitull"/>
        <w:keepNext w:val="0"/>
        <w:rPr>
          <w:sz w:val="21"/>
          <w:szCs w:val="21"/>
        </w:rPr>
      </w:pP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1. Kontrolli i ndihmës ekonomike, pagesës për personat me aftësi të kufizuar dhe shërbimeve shoqërore, organizohet dhe kryhet nga Inspektorati i Ndihmës Ekonomike, Pagesës për Personat me Aftësi të Kufizuar dhe Shërbimeve Shoqërore, në bazë të procedurave të përcaktuara në këtë vendim.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2. Inspektorati i Ndihmës Ekonomike, Pagesës për Aftësi të Kufizuar dhe Shërbimeve Shoqërore është i organizuar dhe funksionon në nivel qendror dhe rajonal.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3. Kontrolli bazohet në planin vjetor dhe në programin mujor të punës. Programi i kontrollit përgatitet nga grupi i kontrollit dhe miratohet nga titullari i institucionit.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4. Programi i kontrollit duhet të përmbajë: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a) Subjektet, që do të kontrollohen;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b) Llojin e kontrollit, që do të ushtrohet;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c) Periudhën, për të cilën do të bëhet kontrolli;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c) Objektivat, që duhet të realizohen.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5. Kontrolli programohet për çdo muaj dhe mund të jetë i plotë ose tematik. Në çdo rast, përpara kryerjes së kontrollit, drejtuesi i grupit të kontrollit njofton me shkrim subjektin për fillimin e kontrollit, qëllimin, si dhe objektivat që do të realizohen.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6. Kontrolli mund të jetë i paparalajmëruar, në rastet kur ka sinjalizime për abuzime ose shkelje ligjore nga subjekti përkatës.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7. Sinjalizime konsiderohen: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a) Ankesat me shkrim të klientëve, që përfitojnë shërbimet e subjektit përkatës;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b) Njoftime me shkrim ose me mjete të tjera komunikimi të personave të interesuar për veprimtarinë e subjektit, pasi ky veprim të jetë vlerësuar si joabuziv;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c) Njoftime ose ankime, të çdo forme, nga entet publike.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8. Raporti përfundimtar i kontrollit bëhet nga grupi i kontrollit, i cili vlerëson ose jo komentet e subjektit të kontrolluar. Në përfundim të kontrollit, një kopje e raportit i dorëzohet subjektit të kontrolluar. Nëse nga raporti përfundimtar i kontrollit, vihen në dukje shkelje të legjislacionit, Inspektorati i Ndihmës Ekonomike, Pagesës për Persona me Aftësi të Kufizuar dhe Shërbimeve Shoqërore, propozon njërën nga masat e mëposhtme: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a) Pezullimin e veprimtarisë së subjektit deri në plotësimin e standardeve përkatëse;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b) Mosrinovimin e licencës për ushtrimin e veprimtarisë;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c) Heqjen e licencës për ushtrimin e veprimtarisë dhe mbylljen e saj;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ç) Fillimin e procedurave për shlyerjen e dëmit të shkaktuar, në zbatim të legjislacionit civil dhe legjislacionit të veçantë;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d) Masën disiplinore, për personat përgjegjës në subjektet publike, të cilët kanë shkaktuar dëmin apo kanë shkelur dispozitat ligjore dhe nënligjore, në fuqi, nëse veprimtaria e subjektit bie ndesh me Kodin e Procedurave Administrative;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dh) Fillimin e procedurave nga autoriteti përgjegjës, kur mendohet se janë konsumuar elemente të veprës penale.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 xml:space="preserve">9. Inspektorati i Ndihmës Ekonomike, Pagesës për Persona me Aftësi të Kufizuar dhe Shërbimeve </w:t>
      </w:r>
      <w:r w:rsidRPr="00F2766E">
        <w:rPr>
          <w:sz w:val="21"/>
          <w:szCs w:val="21"/>
          <w:lang w:val="de-DE"/>
        </w:rPr>
        <w:lastRenderedPageBreak/>
        <w:t>Shoqërore, pas heqjes së licencës kërkon pranë gjykatës shpërndarjen e shoqatës ose fondacionit, sipas parashikimeve të kreut II të ligjit nr.7850, datë 29.7.1994 “Kodi Civil i Republikës së Shqipërisë”, të ndryshuar.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10.Inspektorati i Ndihmës Ekonomike, Pagesës për Persona me Aftësi të Kufizuar dhe Shërbimeve Shoqërore për subjektet juridike, shoqëritë tregtare, njofton organet tatimore për heqjen e licencës së subjektit përkatës.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</w:p>
    <w:p w:rsidR="00A53DA9" w:rsidRPr="00F2766E" w:rsidRDefault="00A53DA9" w:rsidP="00A53DA9">
      <w:pPr>
        <w:pStyle w:val="KreuNr"/>
        <w:keepNext w:val="0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KREU II</w:t>
      </w:r>
    </w:p>
    <w:p w:rsidR="00A53DA9" w:rsidRPr="00F2766E" w:rsidRDefault="00A53DA9" w:rsidP="00A53DA9">
      <w:pPr>
        <w:pStyle w:val="KreuTitull"/>
        <w:keepNext w:val="0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PROCEDURAT E KONTROLLIT TË NDIHMËS EKONOMIKE DHE PAGESËS SË AFTËSISË SË KUFIZUAR</w:t>
      </w:r>
    </w:p>
    <w:p w:rsidR="00A53DA9" w:rsidRPr="00F2766E" w:rsidRDefault="00A53DA9" w:rsidP="00A53DA9">
      <w:pPr>
        <w:pStyle w:val="KapitulliTitull"/>
        <w:rPr>
          <w:sz w:val="21"/>
          <w:szCs w:val="21"/>
          <w:lang w:val="de-DE"/>
        </w:rPr>
      </w:pP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1. Inspektorati i Ndihmës Ekonomike, Pagesës për Personat me Aftësi të Kufizuar dhe Shërbimeve Shoqërore kontrollon: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a) veprimtarinë e seksionit ose të zyrës së ndihmës ekonomike, pagesës së aftësisë së kufizuar, përkatësisht, në bashki/komunë;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b) zbatimin e legjislacionit përkatës për ndihmën ekonomike dhe pagesën e aftësisë së kufizuar;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c) vërtetësinë e dokumentacionit të paraqitur nga pretenduesit për përfitimin e ndihmës ekonomike dhe të pagesës së aftësisë së kufizuar;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ç) verifikimin e kryer nga administratorët, kur gjykohet e nevojshme, si dhe bën intervistim ose vizitë në familje, të përfituesve të ndihmës ekonomike;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d) verifikimin/intervistimin e personave me aftësi të kufizuar, ballafaqimi e tyre me vendimin e komisionit;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dh) përputhjen ndërmjet listëpagesave dhe thesarit, numrit të familjeve përfituese dhe shumave të përfitimit të ndihmës ekonomike dhe pagesës për aftësinë e kufizuar;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e) saktësinë e të dhënave në planifikimin e nevojave për fonde;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ë) mënyrën e planifikimit të fondit të ndihmës ekonomike dhe të fondeve për pagesën e aftësisë së kufizuar;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f) numrin dhe shpërndarjen e fondeve të ndihmës ekonomike, pagesës për aftësinë e kufizuar nga këshilli i bashkisë/komunës.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2. Inspektorët e këtij inspektorati pas çdo kontrolli hartojnë aktkontrollin për njësinë e kontrolluar.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3. Për të gjitha rastet e shkeljeve ligjore të vërejtura, grupi i kontrollit njofton me shkrim prefektin.</w:t>
      </w:r>
    </w:p>
    <w:p w:rsidR="00A53DA9" w:rsidRPr="00F2766E" w:rsidRDefault="00A53DA9" w:rsidP="00A53DA9">
      <w:pPr>
        <w:pStyle w:val="Paragrafi"/>
        <w:rPr>
          <w:sz w:val="21"/>
          <w:szCs w:val="21"/>
          <w:lang w:val="de-DE"/>
        </w:rPr>
      </w:pPr>
      <w:r w:rsidRPr="00F2766E">
        <w:rPr>
          <w:sz w:val="21"/>
          <w:szCs w:val="21"/>
          <w:lang w:val="de-DE"/>
        </w:rPr>
        <w:t>4. Grupi i kontrollit paraqet në administratën e kryetarit të bashkisë/komunës materialin përmbledhës të rezultatit të kontrollit, ku evidentohen të gjitha shkeljet e vëna re nga administrata e qeverisjes vendore apo këshilli i pushtetit vendor, që lidhet me zbatimin e legjislacionit për dhënien e ndihmës ekonomike dhe pagesës për aftësinë e kufizuar, si dhe propozimet përkatëse për përmirësimin e gjendjes dhe për masat për personat përgjegjës, të cilat janë: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a) gjobë, sipas neneve 5 dhe 6 të ligjit nr.7697, datë 7.4.1993 “Për kundërvajtjet administrative;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b) vërejtje me shkrim;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c) propozim për largim nga puna;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ç) propozim për fillimin e procedurave nga autoriteti kompetent, në rastet kur mendohet se janë konsumuar elementet e veprës penale ose të kundërvajtjes penale.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5. Inspektorati i Ndihmës Ekonomike, Pagesës për Persona me Aftësi të Kufizuar dhe Shërbimeve Shoqërore, që vepron në nivel qendror, kontrollon, çdo vit, veprimtarinë e inspektorateve, që veprojnë në nivel rajonal dhe, duke zbatuar metodën me zgjedhje, kontrollon edhe veprimtarinë e njësive të qeverisjes vendore.</w:t>
      </w:r>
    </w:p>
    <w:p w:rsidR="00A53DA9" w:rsidRPr="00E84398" w:rsidRDefault="00A53DA9" w:rsidP="00A53DA9">
      <w:pPr>
        <w:pStyle w:val="Paragrafi"/>
        <w:tabs>
          <w:tab w:val="left" w:pos="1800"/>
        </w:tabs>
        <w:rPr>
          <w:sz w:val="21"/>
          <w:szCs w:val="21"/>
        </w:rPr>
      </w:pPr>
      <w:r w:rsidRPr="00E84398">
        <w:rPr>
          <w:sz w:val="21"/>
          <w:szCs w:val="21"/>
        </w:rPr>
        <w:t>6. Inspektorati i Ndihmës Ekonomike, Pagesës për Persona me Aftësi të Kufizuar dhe Shërbimeve Shoqërore në nivel rajonal kontrollon të gjitha njësitë e qeverisjes vendore, në përputhje me programin e kontrollit, të përcaktuar në pikën 4 të kreut I të këtij vendimi.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7. Inspektorati i Ndihmës Ekonomike, Pagesës për Persona me Aftësi të Kufizuar dhe Shërbimeve Shoqërore, në nivel qendror dhe rajonal, kontrollojnë programin e fondeve e mënyrën dhe përdorimit të tyre, respektimin e destinacionit të fondeve, të ndihmës ekonomike dhe pagesës për aftësinë e kufizuar dhe, për shkeljet e vëna re, mund të propozojë ndërprerjen e fondeve.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</w:p>
    <w:p w:rsidR="00A53DA9" w:rsidRPr="00E84398" w:rsidRDefault="00A53DA9" w:rsidP="00A53DA9">
      <w:pPr>
        <w:pStyle w:val="KapitulliNr"/>
        <w:keepNext w:val="0"/>
        <w:rPr>
          <w:sz w:val="21"/>
          <w:szCs w:val="21"/>
        </w:rPr>
      </w:pPr>
      <w:r w:rsidRPr="00E84398">
        <w:rPr>
          <w:sz w:val="21"/>
          <w:szCs w:val="21"/>
        </w:rPr>
        <w:t xml:space="preserve">KREU </w:t>
      </w:r>
      <w:smartTag w:uri="urn:schemas-microsoft-com:office:smarttags" w:element="stockticker">
        <w:r w:rsidRPr="00E84398">
          <w:rPr>
            <w:sz w:val="21"/>
            <w:szCs w:val="21"/>
          </w:rPr>
          <w:t>III</w:t>
        </w:r>
      </w:smartTag>
    </w:p>
    <w:p w:rsidR="00A53DA9" w:rsidRPr="00E84398" w:rsidRDefault="00A53DA9" w:rsidP="00A53DA9">
      <w:pPr>
        <w:pStyle w:val="KapitulliTitull"/>
        <w:keepNext w:val="0"/>
        <w:rPr>
          <w:sz w:val="21"/>
          <w:szCs w:val="21"/>
        </w:rPr>
      </w:pPr>
      <w:r w:rsidRPr="00E84398">
        <w:rPr>
          <w:sz w:val="21"/>
          <w:szCs w:val="21"/>
        </w:rPr>
        <w:t>PROCEDURAT E KONTROLLIT TË SHËRBIMEVE TË PËRKUJDESJES SHOQËRORE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 xml:space="preserve">1. Programi i kontrollit të shërbimeve të përkujdesjes shoqërore, që ofrohet nga subjektet </w:t>
      </w:r>
      <w:r w:rsidRPr="00E84398">
        <w:rPr>
          <w:sz w:val="21"/>
          <w:szCs w:val="21"/>
        </w:rPr>
        <w:lastRenderedPageBreak/>
        <w:t>përkatëse, në sektorin, publik dhe privat, të jetë sipas pikës 4 të kreut I të këtij vendimi.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2. Inspektorati i Ndihmës Ekonomike, Pagesës për Persona me Aftësi të Kufizuar dhe Shërbimeve Shoqërore kontrollon: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a) plotësimin e standardeve të shërbimit, sipas legjislacionit në fuqi;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b) zbatimin e legjislacionit në fuqi, sipas natyrës së shërbimeve që kryhen;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c) dokumentacionin e çdo personi, që përfiton shërbime;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ç) kushtet higjieno-sanitare të institucionit;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d) dokumentacionin e nevojshëm të personelit, që ofron shërbimin.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3. Në institucionet e shërbimeve rezidenciale, në përputhje me specifikën e këtyre shërbimeve, mund të bëhen kontrolle edhe natën.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4. Inspektorati i Ndihmës Ekonomike, Pagesës për Persona me Aftësi të Kufizuar dhe Shërbimeve Shoqërore kontrollon veprimtarinë e të gjitha subjekteve, që ofrojnë shërbime të përkujdesjes shoqërore, të paktën dy herë në vit. Vlerësimi i cilësisë së shërbimeve të ofruara bëhet në bazë të plotësimit të standardeve, të veçanta dhe të përgjithshme, të parashikuara nga legjislacioni përkatës.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5. Ky inspektorat, për shkeljet e vëna re ose për moszbatimin e standardeve të shërbimeve të ofruara, cakton detyra dhe afate për përmirësimin e situatës.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6. Grupi i kontrollit harton projektraportin për kontrollin e kryer dhe një kopje ia dorëzon subjektit të kontrolluar, i cili, brenda një afati 10 ditë-pune, paraqet vërejtjet apo kundërshtitë e veta për këtë projektraport. Gjatë kësaj faze realizohet një takim, ku diskutohet me palën e kontrolluar.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7. Për të gjitha shkeljet e vëna re, Inspektorati i Ndihmës Ekonomike, Pagesës për Persona me Aftësi të Kufizuar dhe Shërbimeve Shoqërore njofton Ministrinë e Punës, Çështjeve Sociale dhe Shanseve të Barabarta dhe paraqet në administratën e prefektit raportin përmbledhës të rezultateve të kontrollit të kryer.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8. Subjekti i kontrolluar nga Inspektorati i Ndihmës Ekonomike, Pagesës për Persona me Aftësi të Kufizuar dhe Shërbimeve Shoqërore, ka të drejtë të ankohet sipas dispozitave ligjore, të parashikuara në Kodin e Procedurave Administrative.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9. Ngarkohen Ministria e Punës, Çështjeve Sociale dhe Shanseve të Barabarta dhe Ministria e Brendshme për nxjerrjen e udhëzimit në zbatim të këtij vendimi.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10.Ngarkohen Ministria e Punës, Çështjeve Sociale dhe Shanseve të Barabarta, Ministria e Brendshme dhe organet e qeverisjes vendore për zbatimin e këtij vendimi.</w:t>
      </w:r>
    </w:p>
    <w:p w:rsidR="00A53DA9" w:rsidRPr="00E84398" w:rsidRDefault="00A53DA9" w:rsidP="00A53DA9">
      <w:pPr>
        <w:pStyle w:val="Paragrafi"/>
        <w:rPr>
          <w:sz w:val="21"/>
          <w:szCs w:val="21"/>
        </w:rPr>
      </w:pPr>
      <w:r w:rsidRPr="00E84398">
        <w:rPr>
          <w:sz w:val="21"/>
          <w:szCs w:val="21"/>
        </w:rPr>
        <w:t>Ky vendim hyn në fuqi pas botimit në Fletoren Zyrtare.</w:t>
      </w:r>
    </w:p>
    <w:p w:rsidR="00A53DA9" w:rsidRPr="00E84398" w:rsidRDefault="00A53DA9" w:rsidP="00A53DA9">
      <w:pPr>
        <w:pStyle w:val="Autoriteti"/>
        <w:keepNext w:val="0"/>
        <w:rPr>
          <w:sz w:val="21"/>
          <w:szCs w:val="21"/>
        </w:rPr>
      </w:pPr>
      <w:r w:rsidRPr="00E84398">
        <w:rPr>
          <w:sz w:val="21"/>
          <w:szCs w:val="21"/>
        </w:rPr>
        <w:t>KRYEMINISTRI</w:t>
      </w:r>
    </w:p>
    <w:p w:rsidR="00A53DA9" w:rsidRPr="00E84398" w:rsidRDefault="00A53DA9" w:rsidP="00A53DA9">
      <w:pPr>
        <w:pStyle w:val="AutoritetiEmer"/>
        <w:rPr>
          <w:sz w:val="21"/>
          <w:szCs w:val="21"/>
        </w:rPr>
      </w:pPr>
      <w:r w:rsidRPr="00E84398">
        <w:rPr>
          <w:sz w:val="21"/>
          <w:szCs w:val="21"/>
        </w:rPr>
        <w:t>Sali Berisha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53DA9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A449C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F903CD1-433E-47ED-9500-90DD564D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A53DA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2019-03-16T13:52:00Z</dcterms:created>
  <dcterms:modified xsi:type="dcterms:W3CDTF">2019-03-16T13:52:00Z</dcterms:modified>
</cp:coreProperties>
</file>