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EA3" w:rsidRPr="001913B2" w:rsidRDefault="00C55EA3" w:rsidP="00C55EA3">
      <w:pPr>
        <w:pStyle w:val="Akti"/>
        <w:keepNext w:val="0"/>
      </w:pPr>
      <w:bookmarkStart w:id="0" w:name="_GoBack"/>
      <w:bookmarkEnd w:id="0"/>
      <w:r w:rsidRPr="001913B2">
        <w:t>Vendim</w:t>
      </w:r>
    </w:p>
    <w:p w:rsidR="00C55EA3" w:rsidRPr="001913B2" w:rsidRDefault="00C55EA3" w:rsidP="00C55EA3">
      <w:pPr>
        <w:pStyle w:val="NumriData"/>
        <w:keepNext w:val="0"/>
        <w:rPr>
          <w:szCs w:val="22"/>
        </w:rPr>
      </w:pPr>
      <w:r w:rsidRPr="001913B2">
        <w:rPr>
          <w:szCs w:val="22"/>
        </w:rPr>
        <w:t>Nr.344, datë 7.6.2006</w:t>
      </w:r>
    </w:p>
    <w:p w:rsidR="00C55EA3" w:rsidRPr="001913B2" w:rsidRDefault="00C55EA3" w:rsidP="00C55EA3">
      <w:pPr>
        <w:pStyle w:val="Paragrafi"/>
        <w:rPr>
          <w:szCs w:val="22"/>
        </w:rPr>
      </w:pPr>
    </w:p>
    <w:p w:rsidR="00C55EA3" w:rsidRPr="001913B2" w:rsidRDefault="00C55EA3" w:rsidP="00C55EA3">
      <w:pPr>
        <w:pStyle w:val="Titulli"/>
        <w:keepNext w:val="0"/>
      </w:pPr>
      <w:r w:rsidRPr="001913B2">
        <w:t>Për disa ndryshime dhe shtesa në vendimin nr.459, datë 23.9.1999 të Këshillit të ministrave “Për krijimin e Komitetit shtetëror për kultet”, të ndryshuar, dhe për një shtesë fondi në buxhetin e vitit 2006, miRatuar për ministrinë e turizmit, kulturës, rinisë dhe sporteve</w:t>
      </w:r>
    </w:p>
    <w:p w:rsidR="00C55EA3" w:rsidRPr="001913B2" w:rsidRDefault="00C55EA3" w:rsidP="00C55EA3">
      <w:pPr>
        <w:pStyle w:val="Paragrafi"/>
        <w:rPr>
          <w:szCs w:val="22"/>
        </w:rPr>
      </w:pPr>
    </w:p>
    <w:p w:rsidR="00C55EA3" w:rsidRPr="001913B2" w:rsidRDefault="00C55EA3" w:rsidP="00C55EA3">
      <w:pPr>
        <w:pStyle w:val="BazLigjPropozues"/>
        <w:keepNext w:val="0"/>
      </w:pPr>
      <w:r w:rsidRPr="001913B2">
        <w:t>Në mbështetje të nenit 100 të Kushtetutës, të nenit 10 të ligjit nr.9000, datë 30.1.2003 “Për organizimin dhe funksionimin e Këshillit të Ministrave, të neneve 124 e 128, të ligjit nr.8485, datë 12.5.1999 “Kodi i Procedurave Administrative të Republikës së Shqipërisë”, të neneve 21 e 27 të ligjit nr.8379, datë 29.7.1998 “Për hartimin dhe zbatimin e Buxhetit të Shtetit në Republikën e Shqipërisë”, dhe të nenit 12 të ligjit nr.9464, datë 28.12.2005 “Për Buxhetin e Shtetit të vitit 2006”, me propozimin e Ministrit të Turizmit, Kulturës, Rinisë dhe Sporteve, Këshilli i Ministrave</w:t>
      </w:r>
    </w:p>
    <w:p w:rsidR="00C55EA3" w:rsidRPr="001913B2" w:rsidRDefault="00C55EA3" w:rsidP="00C55EA3">
      <w:pPr>
        <w:pStyle w:val="Paragrafi"/>
        <w:rPr>
          <w:szCs w:val="22"/>
        </w:rPr>
      </w:pPr>
    </w:p>
    <w:p w:rsidR="00C55EA3" w:rsidRPr="001913B2" w:rsidRDefault="00C55EA3" w:rsidP="00C55EA3">
      <w:pPr>
        <w:pStyle w:val="VENDOSI"/>
        <w:keepNext w:val="0"/>
      </w:pPr>
      <w:r w:rsidRPr="001913B2">
        <w:t>Vendosi:</w:t>
      </w:r>
    </w:p>
    <w:p w:rsidR="00C55EA3" w:rsidRPr="001913B2" w:rsidRDefault="00C55EA3" w:rsidP="00C55EA3">
      <w:pPr>
        <w:pStyle w:val="Paragrafi"/>
        <w:rPr>
          <w:szCs w:val="22"/>
        </w:rPr>
      </w:pPr>
    </w:p>
    <w:p w:rsidR="00C55EA3" w:rsidRPr="001913B2" w:rsidRDefault="00C55EA3" w:rsidP="00C55EA3">
      <w:pPr>
        <w:pStyle w:val="Paragrafi"/>
        <w:rPr>
          <w:szCs w:val="22"/>
        </w:rPr>
      </w:pPr>
      <w:r w:rsidRPr="001913B2">
        <w:rPr>
          <w:szCs w:val="22"/>
        </w:rPr>
        <w:t>Në vendimin nr.459, datë 23.9.1999 të Këshillit të Ministrave, të ndryshuar, të bëhen këto ndryshime dhe shtesa:</w:t>
      </w:r>
    </w:p>
    <w:p w:rsidR="00C55EA3" w:rsidRPr="001913B2" w:rsidRDefault="00C55EA3" w:rsidP="00C55EA3">
      <w:pPr>
        <w:pStyle w:val="Paragrafi"/>
        <w:rPr>
          <w:szCs w:val="22"/>
        </w:rPr>
      </w:pPr>
      <w:r w:rsidRPr="001913B2">
        <w:rPr>
          <w:szCs w:val="22"/>
        </w:rPr>
        <w:t>1. Paragrafi i parë i pikës 3, ndryshohet si më poshtë vijon:</w:t>
      </w:r>
    </w:p>
    <w:p w:rsidR="00C55EA3" w:rsidRDefault="00C55EA3" w:rsidP="00C55EA3">
      <w:pPr>
        <w:pStyle w:val="Paragrafi"/>
        <w:rPr>
          <w:szCs w:val="22"/>
        </w:rPr>
      </w:pPr>
      <w:r w:rsidRPr="001913B2">
        <w:rPr>
          <w:szCs w:val="22"/>
        </w:rPr>
        <w:t>“Komiteti Shtetëror për Kultet përbëhet nga kryetari dhe 5 anëtarë. Kryetari i Komitetit Shtetëror për Kultet propozohet nga Ministri i Turizmit, Kulturës, Rinisë dhe Sporteve dhe emërohet nga Kryeministri, ndërsa anëtarët e këtij komiteti propozohen nga kryetari dhe emërohen nga Ministri i Turizmit, Kulturës, Rinisë dhe Sporteve. Emërimi i përbërjes së këtij komiteti bëhet në mbështetje të parimeve të asnjanësisë shtetërore dhe barazisë së bashkësive fetare, për të reflektuar identitetin dhe vlerat e bashkësive fetare.”.</w:t>
      </w:r>
    </w:p>
    <w:p w:rsidR="00C55EA3" w:rsidRPr="001913B2" w:rsidRDefault="00C55EA3" w:rsidP="00C55EA3">
      <w:pPr>
        <w:pStyle w:val="Paragrafi"/>
        <w:rPr>
          <w:szCs w:val="22"/>
        </w:rPr>
      </w:pPr>
      <w:r w:rsidRPr="001913B2">
        <w:rPr>
          <w:szCs w:val="22"/>
        </w:rPr>
        <w:t>2. Në fund të pikës 5 të shtohet paragrafi, me këtë përmbajtje:</w:t>
      </w:r>
    </w:p>
    <w:p w:rsidR="00C55EA3" w:rsidRPr="001913B2" w:rsidRDefault="00C55EA3" w:rsidP="00C55EA3">
      <w:pPr>
        <w:pStyle w:val="Paragrafi"/>
        <w:rPr>
          <w:szCs w:val="22"/>
        </w:rPr>
      </w:pPr>
      <w:r w:rsidRPr="001913B2">
        <w:rPr>
          <w:szCs w:val="22"/>
        </w:rPr>
        <w:t>“Numrit të përgjithshëm të punonjësve buxhetorë të Ministrisë së Turizmit, Kulturës, Rinisë dhe Sporteve i shtohet edhe një vetë. Ministrisë së Turizmit, Kulturës, Rinisë dhe Sporteve, në buxhetin e miratuar për vitin 2006, në titullin 086, t’i shtohet fondi prej 446 220 (katërqind e dyzet e gjashtë mijë e dyqind e njëzet) lekësh, për përballimin e pagës së anëtarit shtesë. Ky fond të përballohet nga fondi rezervë i Këshillit të Ministrave.”.</w:t>
      </w:r>
    </w:p>
    <w:p w:rsidR="00C55EA3" w:rsidRPr="001913B2" w:rsidRDefault="00C55EA3" w:rsidP="00C55EA3">
      <w:pPr>
        <w:pStyle w:val="Paragrafi"/>
        <w:rPr>
          <w:szCs w:val="22"/>
        </w:rPr>
      </w:pPr>
      <w:r w:rsidRPr="001913B2">
        <w:rPr>
          <w:szCs w:val="22"/>
        </w:rPr>
        <w:t>Ky vendim hyn në fuqi pas botimit në Fletoren Zyrtare.</w:t>
      </w:r>
    </w:p>
    <w:p w:rsidR="00C55EA3" w:rsidRPr="001913B2" w:rsidRDefault="00C55EA3" w:rsidP="00C55EA3">
      <w:pPr>
        <w:pStyle w:val="Autoriteti"/>
        <w:keepNext w:val="0"/>
      </w:pPr>
      <w:r w:rsidRPr="001913B2">
        <w:t>Kryeministri</w:t>
      </w:r>
    </w:p>
    <w:p w:rsidR="00C55EA3" w:rsidRPr="001913B2" w:rsidRDefault="00C55EA3" w:rsidP="00C55EA3">
      <w:pPr>
        <w:pStyle w:val="AutoritetiEmer"/>
      </w:pPr>
      <w:r w:rsidRPr="001913B2">
        <w:t>Sali Berisha</w:t>
      </w:r>
    </w:p>
    <w:p w:rsidR="00C55EA3" w:rsidRPr="001913B2" w:rsidRDefault="00C55EA3" w:rsidP="00C55EA3">
      <w:pPr>
        <w:pStyle w:val="Akti"/>
        <w:keepNext w:val="0"/>
      </w:pPr>
      <w:r w:rsidRPr="001913B2">
        <w:t xml:space="preserve"> </w:t>
      </w: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1072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55EA3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3274044-11CC-48C1-9DCA-9EF8AD4D7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C55EA3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C55EA3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C55EA3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2019-03-16T13:43:00Z</dcterms:created>
  <dcterms:modified xsi:type="dcterms:W3CDTF">2019-03-16T13:43:00Z</dcterms:modified>
</cp:coreProperties>
</file>