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6EB" w:rsidRPr="00BE0F62" w:rsidRDefault="009276EB" w:rsidP="009276EB">
      <w:pPr>
        <w:pStyle w:val="Akti"/>
      </w:pPr>
      <w:bookmarkStart w:id="0" w:name="_GoBack"/>
      <w:bookmarkEnd w:id="0"/>
      <w:r w:rsidRPr="00BE0F62">
        <w:t>Vendim</w:t>
      </w:r>
    </w:p>
    <w:p w:rsidR="009276EB" w:rsidRPr="00BE0F62" w:rsidRDefault="009276EB" w:rsidP="009276EB">
      <w:pPr>
        <w:pStyle w:val="NumriData"/>
        <w:rPr>
          <w:szCs w:val="22"/>
        </w:rPr>
      </w:pPr>
      <w:r w:rsidRPr="00BE0F62">
        <w:rPr>
          <w:szCs w:val="22"/>
        </w:rPr>
        <w:t>Nr.350, datë 13.6.2006</w:t>
      </w:r>
    </w:p>
    <w:p w:rsidR="009276EB" w:rsidRPr="00BE0F62" w:rsidRDefault="009276EB" w:rsidP="009276EB">
      <w:pPr>
        <w:pStyle w:val="Paragrafi"/>
        <w:rPr>
          <w:szCs w:val="22"/>
        </w:rPr>
      </w:pPr>
    </w:p>
    <w:p w:rsidR="009276EB" w:rsidRPr="00BE0F62" w:rsidRDefault="009276EB" w:rsidP="009276EB">
      <w:pPr>
        <w:pStyle w:val="Titulli"/>
      </w:pPr>
      <w:r w:rsidRPr="00BE0F62">
        <w:t xml:space="preserve">Për hapjen e vendkalimit të ri kufitar, Shkodër (ura </w:t>
      </w:r>
      <w:smartTag w:uri="urn:schemas-microsoft-com:office:smarttags" w:element="place">
        <w:r w:rsidRPr="00BE0F62">
          <w:t>e Bunës</w:t>
        </w:r>
      </w:smartTag>
      <w:r w:rsidRPr="00BE0F62">
        <w:t>), në kufirin shtetëror liqenor të Republikës së shqipërisë me Republikën e Malit të Zi</w:t>
      </w:r>
    </w:p>
    <w:p w:rsidR="009276EB" w:rsidRPr="00BE0F62" w:rsidRDefault="009276EB" w:rsidP="009276EB">
      <w:pPr>
        <w:pStyle w:val="Paragrafi"/>
        <w:rPr>
          <w:szCs w:val="22"/>
        </w:rPr>
      </w:pPr>
    </w:p>
    <w:p w:rsidR="009276EB" w:rsidRPr="00BE0F62" w:rsidRDefault="009276EB" w:rsidP="009276EB">
      <w:pPr>
        <w:pStyle w:val="BazLigjPropozues"/>
      </w:pPr>
      <w:r w:rsidRPr="00BE0F62">
        <w:t>Në mbështetje të nenit 100 të Kushtetutës dhe të nenit 24 të ligjit nr.8772, datë 19.4.2001 “Për ruajtjen dhe kontrollin e kufirit shtetëror të Republikës së Shqipërisë”, me propozimin e Ministrit të Brendshëm, Këshilli i Ministrave</w:t>
      </w:r>
    </w:p>
    <w:p w:rsidR="009276EB" w:rsidRPr="00BE0F62" w:rsidRDefault="009276EB" w:rsidP="009276EB">
      <w:pPr>
        <w:pStyle w:val="Paragrafi"/>
        <w:rPr>
          <w:szCs w:val="22"/>
        </w:rPr>
      </w:pPr>
    </w:p>
    <w:p w:rsidR="009276EB" w:rsidRPr="00BE0F62" w:rsidRDefault="009276EB" w:rsidP="009276EB">
      <w:pPr>
        <w:pStyle w:val="VENDOSI"/>
      </w:pPr>
      <w:r w:rsidRPr="00BE0F62">
        <w:t>Vendosi:</w:t>
      </w:r>
    </w:p>
    <w:p w:rsidR="009276EB" w:rsidRPr="00BE0F62" w:rsidRDefault="009276EB" w:rsidP="009276EB">
      <w:pPr>
        <w:pStyle w:val="Paragrafi"/>
        <w:rPr>
          <w:szCs w:val="22"/>
        </w:rPr>
      </w:pPr>
    </w:p>
    <w:p w:rsidR="009276EB" w:rsidRPr="00BE0F62" w:rsidRDefault="009276EB" w:rsidP="009276EB">
      <w:pPr>
        <w:pStyle w:val="Paragrafi"/>
        <w:rPr>
          <w:szCs w:val="22"/>
        </w:rPr>
      </w:pPr>
      <w:r w:rsidRPr="00BE0F62">
        <w:rPr>
          <w:szCs w:val="22"/>
        </w:rPr>
        <w:t>1. Hapjen e vendkalimit të ri kufitar, Shkodër (Ura e Bunës), në kufirin shtetëror liqenor të Republikës së Shqipërisë me Republikën e Malit të Zi, për komunikimin sezonal ndërkombëtar për turistë.</w:t>
      </w:r>
    </w:p>
    <w:p w:rsidR="009276EB" w:rsidRPr="00C51AD5" w:rsidRDefault="009276EB" w:rsidP="009276EB">
      <w:pPr>
        <w:pStyle w:val="Paragrafi"/>
        <w:rPr>
          <w:szCs w:val="22"/>
          <w:lang w:val="de-DE"/>
        </w:rPr>
      </w:pPr>
      <w:r w:rsidRPr="00C51AD5">
        <w:rPr>
          <w:szCs w:val="22"/>
          <w:lang w:val="de-DE"/>
        </w:rPr>
        <w:t>2. Ngarkohen Ministria e Brendshme, Ministria e Punëve të Jashtme, Ministria e Financave dhe Ministria e Punëve Publike, Transportit dhe Telekomunikacionit për zbatimin e këtij vendimi.</w:t>
      </w:r>
    </w:p>
    <w:p w:rsidR="009276EB" w:rsidRPr="00C51AD5" w:rsidRDefault="009276EB" w:rsidP="009276EB">
      <w:pPr>
        <w:pStyle w:val="Paragrafi"/>
        <w:rPr>
          <w:szCs w:val="22"/>
          <w:lang w:val="de-DE"/>
        </w:rPr>
      </w:pPr>
      <w:r w:rsidRPr="00C51AD5">
        <w:rPr>
          <w:szCs w:val="22"/>
          <w:lang w:val="de-DE"/>
        </w:rPr>
        <w:t>Ky vendim hyn në fuqi menjëherë dhe botohet në Fletoren Zyrtare.</w:t>
      </w:r>
    </w:p>
    <w:p w:rsidR="009276EB" w:rsidRPr="00C51AD5" w:rsidRDefault="009276EB" w:rsidP="009276EB">
      <w:pPr>
        <w:pStyle w:val="Autoriteti"/>
        <w:rPr>
          <w:lang w:val="de-DE"/>
        </w:rPr>
      </w:pPr>
      <w:r w:rsidRPr="00C51AD5">
        <w:rPr>
          <w:lang w:val="de-DE"/>
        </w:rPr>
        <w:t>Kryeministri</w:t>
      </w:r>
    </w:p>
    <w:p w:rsidR="009276EB" w:rsidRPr="00C51AD5" w:rsidRDefault="009276EB" w:rsidP="009276EB">
      <w:pPr>
        <w:pStyle w:val="AutoritetiEmer"/>
        <w:rPr>
          <w:lang w:val="de-DE"/>
        </w:rPr>
      </w:pPr>
      <w:r w:rsidRPr="00C51AD5">
        <w:rPr>
          <w:lang w:val="de-DE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47E8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76EB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B23112-FEFF-4952-941C-78F41E3F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276E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276E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276E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