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DD1" w:rsidRDefault="00451DD1" w:rsidP="00451DD1">
      <w:pPr>
        <w:pStyle w:val="Akti"/>
        <w:keepNext w:val="0"/>
      </w:pPr>
      <w:bookmarkStart w:id="0" w:name="_GoBack"/>
      <w:bookmarkEnd w:id="0"/>
      <w:r>
        <w:t>VENDI</w:t>
      </w:r>
      <w:r w:rsidRPr="005A2FC9">
        <w:t>M</w:t>
      </w:r>
    </w:p>
    <w:p w:rsidR="00451DD1" w:rsidRPr="00196C8F" w:rsidRDefault="00451DD1" w:rsidP="00451DD1">
      <w:pPr>
        <w:pStyle w:val="NumriData"/>
      </w:pPr>
      <w:r>
        <w:t>Nr.357, datë 14.6.2006</w:t>
      </w:r>
    </w:p>
    <w:p w:rsidR="00451DD1" w:rsidRDefault="00451DD1" w:rsidP="00451DD1">
      <w:pPr>
        <w:pStyle w:val="Paragrafi"/>
      </w:pPr>
    </w:p>
    <w:p w:rsidR="00451DD1" w:rsidRPr="005A2FC9" w:rsidRDefault="00451DD1" w:rsidP="00451DD1">
      <w:pPr>
        <w:pStyle w:val="Titulli"/>
        <w:keepNext w:val="0"/>
      </w:pPr>
      <w:r w:rsidRPr="005A2FC9">
        <w:t>PËR</w:t>
      </w:r>
      <w:r>
        <w:t xml:space="preserve"> </w:t>
      </w:r>
      <w:r w:rsidRPr="005A2FC9">
        <w:t xml:space="preserve">NJË NDRYSHIM NË </w:t>
      </w:r>
      <w:r>
        <w:t>VENDIMIN NR.194, DATË 22.4.1999 TË KËSHILLIT TË MINISTRAVE</w:t>
      </w:r>
      <w:r w:rsidRPr="005A2FC9">
        <w:t xml:space="preserve"> “PËR MIRATIMIN E STRUKTURËS SË PAGËS SË PUNONJËSVE MËSIMORË, NË ARSIMIN PARAUNIVERSITAR”, TË NDRYSHUAR</w:t>
      </w:r>
    </w:p>
    <w:p w:rsidR="00451DD1" w:rsidRPr="005A2FC9" w:rsidRDefault="00451DD1" w:rsidP="00451DD1">
      <w:pPr>
        <w:pStyle w:val="Paragrafi"/>
      </w:pPr>
    </w:p>
    <w:p w:rsidR="00451DD1" w:rsidRPr="005A2FC9" w:rsidRDefault="00451DD1" w:rsidP="00451DD1">
      <w:pPr>
        <w:pStyle w:val="Paragrafi"/>
      </w:pPr>
      <w:r w:rsidRPr="005A2FC9">
        <w:t>Në mbështetje të nenit 1</w:t>
      </w:r>
      <w:r>
        <w:t>00 të Kushtetutës, të nenit 5/1</w:t>
      </w:r>
      <w:r w:rsidRPr="005A2FC9">
        <w:t xml:space="preserve"> të</w:t>
      </w:r>
      <w:r>
        <w:t xml:space="preserve"> ligjit nr.8487, datë 13.5.1999</w:t>
      </w:r>
      <w:r w:rsidRPr="005A2FC9">
        <w:t xml:space="preserve"> “Për kompetencat për caktimin e pagave të punës”, të ndryshuar, dhe të </w:t>
      </w:r>
      <w:r>
        <w:t>ligjit nr.9464, datë 28.12.2005 “Për Buxhetin e Shtetit</w:t>
      </w:r>
      <w:r w:rsidRPr="005A2FC9">
        <w:t xml:space="preserve"> t</w:t>
      </w:r>
      <w:r>
        <w:t>ë vitit 2006”, me propozimin e M</w:t>
      </w:r>
      <w:r w:rsidRPr="005A2FC9">
        <w:t>inis</w:t>
      </w:r>
      <w:r>
        <w:t>trit të Brendshëm dhe të M</w:t>
      </w:r>
      <w:r w:rsidRPr="005A2FC9">
        <w:t>inistrit të Financave, Këshilli i Ministrave</w:t>
      </w:r>
    </w:p>
    <w:p w:rsidR="00451DD1" w:rsidRPr="005A2FC9" w:rsidRDefault="00451DD1" w:rsidP="00451DD1">
      <w:pPr>
        <w:pStyle w:val="Paragrafi"/>
      </w:pPr>
    </w:p>
    <w:p w:rsidR="00451DD1" w:rsidRPr="005A2FC9" w:rsidRDefault="00451DD1" w:rsidP="00451DD1">
      <w:pPr>
        <w:pStyle w:val="VENDOSI"/>
        <w:keepNext w:val="0"/>
      </w:pPr>
      <w:r>
        <w:t>VENDOS</w:t>
      </w:r>
      <w:r w:rsidRPr="005A2FC9">
        <w:t xml:space="preserve">I: </w:t>
      </w:r>
    </w:p>
    <w:p w:rsidR="00451DD1" w:rsidRPr="005A2FC9" w:rsidRDefault="00451DD1" w:rsidP="00451DD1">
      <w:pPr>
        <w:pStyle w:val="Paragrafi"/>
      </w:pPr>
    </w:p>
    <w:p w:rsidR="00451DD1" w:rsidRDefault="00451DD1" w:rsidP="00451DD1">
      <w:pPr>
        <w:pStyle w:val="Paragrafi"/>
      </w:pPr>
      <w:r w:rsidRPr="005A2FC9">
        <w:t xml:space="preserve">1. Në </w:t>
      </w:r>
      <w:r>
        <w:t>vendimin nr.194, datë 22.4.1999</w:t>
      </w:r>
      <w:r w:rsidRPr="005A2FC9">
        <w:t xml:space="preserve"> të Këshillit të Mini</w:t>
      </w:r>
      <w:r>
        <w:t>strave, në pikën 1, lidhja nr.1</w:t>
      </w:r>
      <w:r w:rsidRPr="005A2FC9">
        <w:t xml:space="preserve"> “Struktura e pagës për punonjësit mësimorë”, zëvendësohet me lidhjen me të njëjtin numër dhe emërtim, që i bashkëlidhet këtij vendimi dhe është pjesë përbërëse e tij.</w:t>
      </w:r>
    </w:p>
    <w:p w:rsidR="00451DD1" w:rsidRDefault="00451DD1" w:rsidP="00451DD1">
      <w:pPr>
        <w:pStyle w:val="Paragrafi"/>
      </w:pPr>
      <w:r w:rsidRPr="005A2FC9">
        <w:t xml:space="preserve"> 2. Efektet financiare, që rrjedhin nga zbatimi i këtij vendimi, për vitin 2006, të përballohen nga fondet e parashikuara për rritjen dhe</w:t>
      </w:r>
      <w:r>
        <w:t xml:space="preserve"> reformën në sistemin e pagave.</w:t>
      </w:r>
    </w:p>
    <w:p w:rsidR="00451DD1" w:rsidRPr="005A2FC9" w:rsidRDefault="00451DD1" w:rsidP="00451DD1">
      <w:pPr>
        <w:pStyle w:val="Paragrafi"/>
      </w:pPr>
      <w:r w:rsidRPr="005A2FC9">
        <w:t>Ky ven</w:t>
      </w:r>
      <w:r>
        <w:t>dim hyn në fuqi pas botimit në Fletoren Zyrtare</w:t>
      </w:r>
      <w:r w:rsidRPr="005A2FC9">
        <w:t xml:space="preserve"> dhe i shtrin efektet financiare nga data 1 korrik 2006. </w:t>
      </w:r>
    </w:p>
    <w:p w:rsidR="00451DD1" w:rsidRPr="005A2FC9" w:rsidRDefault="00451DD1" w:rsidP="00451DD1">
      <w:pPr>
        <w:pStyle w:val="Paragrafi"/>
      </w:pPr>
    </w:p>
    <w:p w:rsidR="00451DD1" w:rsidRPr="005A2FC9" w:rsidRDefault="00451DD1" w:rsidP="00451DD1">
      <w:pPr>
        <w:pStyle w:val="Autoriteti"/>
        <w:keepNext w:val="0"/>
      </w:pPr>
      <w:r w:rsidRPr="005A2FC9">
        <w:t>Kryeministri</w:t>
      </w:r>
    </w:p>
    <w:p w:rsidR="00451DD1" w:rsidRPr="005A2FC9" w:rsidRDefault="00451DD1" w:rsidP="00451DD1">
      <w:pPr>
        <w:pStyle w:val="AutoritetiEmer"/>
      </w:pPr>
      <w:r w:rsidRPr="005A2FC9">
        <w:t>Sali Berisha</w:t>
      </w:r>
    </w:p>
    <w:p w:rsidR="00451DD1" w:rsidRDefault="00451DD1" w:rsidP="00451DD1">
      <w:pPr>
        <w:pStyle w:val="AneksiTitull"/>
        <w:jc w:val="right"/>
      </w:pPr>
    </w:p>
    <w:p w:rsidR="00451DD1" w:rsidRDefault="00451DD1" w:rsidP="00451DD1">
      <w:pPr>
        <w:pStyle w:val="AneksiTitull"/>
        <w:jc w:val="right"/>
      </w:pPr>
      <w:r>
        <w:t>Lidhja nr.1</w:t>
      </w:r>
    </w:p>
    <w:p w:rsidR="00451DD1" w:rsidRDefault="00451DD1" w:rsidP="00451DD1">
      <w:pPr>
        <w:rPr>
          <w:lang w:val="en-GB"/>
        </w:rPr>
      </w:pPr>
    </w:p>
    <w:p w:rsidR="00451DD1" w:rsidRPr="003974EE" w:rsidRDefault="00451DD1" w:rsidP="00451DD1">
      <w:pPr>
        <w:pStyle w:val="Paragrafi"/>
        <w:jc w:val="center"/>
        <w:rPr>
          <w:lang w:val="en-GB"/>
        </w:rPr>
      </w:pPr>
      <w:r>
        <w:rPr>
          <w:lang w:val="en-GB"/>
        </w:rPr>
        <w:t>STRUKTURA E PAGËS PËR PUNONJËSIT MËSIMORË</w:t>
      </w:r>
    </w:p>
    <w:p w:rsidR="00451DD1" w:rsidRDefault="00451DD1" w:rsidP="00451DD1">
      <w:pPr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10"/>
        <w:gridCol w:w="3322"/>
        <w:gridCol w:w="746"/>
        <w:gridCol w:w="869"/>
        <w:gridCol w:w="1133"/>
        <w:gridCol w:w="980"/>
        <w:gridCol w:w="1626"/>
      </w:tblGrid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  <w:jc w:val="center"/>
            </w:pPr>
            <w:r w:rsidRPr="00983DC2">
              <w:t>EMËRTIMI</w:t>
            </w:r>
          </w:p>
        </w:tc>
        <w:tc>
          <w:tcPr>
            <w:tcW w:w="0" w:type="auto"/>
            <w:gridSpan w:val="5"/>
            <w:tcBorders>
              <w:right w:val="single" w:sz="4" w:space="0" w:color="auto"/>
            </w:tcBorders>
          </w:tcPr>
          <w:p w:rsidR="00451DD1" w:rsidRPr="00983DC2" w:rsidRDefault="00451DD1" w:rsidP="00451DD1">
            <w:pPr>
              <w:pStyle w:val="Tabele"/>
              <w:jc w:val="center"/>
            </w:pPr>
            <w:r w:rsidRPr="00983DC2">
              <w:t>PAGA MUJORE</w:t>
            </w: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3322" w:type="dxa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gridSpan w:val="4"/>
          </w:tcPr>
          <w:p w:rsidR="00451DD1" w:rsidRPr="00983DC2" w:rsidRDefault="00451DD1" w:rsidP="00451DD1">
            <w:pPr>
              <w:pStyle w:val="Tabele"/>
            </w:pPr>
            <w:r w:rsidRPr="00983DC2">
              <w:t>PAGA INDIVIDUALE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SHTESA  E PROFESIONIT</w:t>
            </w: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3322" w:type="dxa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Paga e grupit (PG)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Shtesa për vjetërsi (SHV)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Shtesa për kualifikim (SHK)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Shtesa për pozicion (SHP)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Totali</w:t>
            </w: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3322" w:type="dxa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3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4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5 = (1+2+3+4)</w:t>
            </w: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Drejtor i shkollës së mesme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Përgjegjës poligoni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Drejtor i institutit të nxënësve që nuk shikojnë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Drejtor i institutit të nxënësve që nuk dëgjojnë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Drejtor në shkollat me probleme të larta mendore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 xml:space="preserve">Drejtor i konvikteve 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 xml:space="preserve">26 </w:t>
            </w:r>
            <w:r>
              <w:t xml:space="preserve"> </w:t>
            </w:r>
            <w:r w:rsidRPr="00983DC2">
              <w:t>000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2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Zëvendësdrejtor i shkollës së mesme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Përgjegjës i bazës prodhuese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Zëvendësdrejtor i Institutit të nxënësve që nuk shikojnë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Zëvendësdrejtor i institutit të nxënësve që nuk dëgjojnë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Zëvendësdrejtor në shkollat me probleme të larta mendore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lastRenderedPageBreak/>
              <w:t>Drejtor i Qendrës Kulturore të Fëmijëve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lastRenderedPageBreak/>
              <w:t>1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22</w:t>
            </w:r>
            <w:r>
              <w:t xml:space="preserve"> </w:t>
            </w:r>
            <w:r w:rsidRPr="00983DC2">
              <w:t xml:space="preserve"> 000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lastRenderedPageBreak/>
              <w:t>3</w:t>
            </w:r>
          </w:p>
        </w:tc>
        <w:tc>
          <w:tcPr>
            <w:tcW w:w="3322" w:type="dxa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Drejtor i shkollës 8-vjeçare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21 450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  <w:tcBorders>
              <w:bottom w:val="nil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4</w:t>
            </w:r>
          </w:p>
        </w:tc>
        <w:tc>
          <w:tcPr>
            <w:tcW w:w="3322" w:type="dxa"/>
            <w:tcBorders>
              <w:bottom w:val="nil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Drejtor i shkollës fillore klasa I-IV-ët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Përgjegjës (kryemësues) i shkollës me klasë kolektive</w:t>
            </w:r>
          </w:p>
        </w:tc>
        <w:tc>
          <w:tcPr>
            <w:tcW w:w="0" w:type="auto"/>
            <w:tcBorders>
              <w:bottom w:val="nil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  <w:tcBorders>
              <w:bottom w:val="nil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  <w:tcBorders>
              <w:bottom w:val="nil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  <w:tcBorders>
              <w:bottom w:val="nil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19</w:t>
            </w:r>
            <w:r>
              <w:t xml:space="preserve"> </w:t>
            </w:r>
            <w:r w:rsidRPr="00983DC2">
              <w:t>000</w:t>
            </w:r>
          </w:p>
        </w:tc>
        <w:tc>
          <w:tcPr>
            <w:tcW w:w="0" w:type="auto"/>
            <w:tcBorders>
              <w:bottom w:val="nil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3322" w:type="dxa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Zëvendësdrejtor i shkollës 8-vjeçare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Përgjegjës sektori në Qendrën Kulturore të fëmijëve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869" w:type="dxa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5</w:t>
            </w:r>
          </w:p>
        </w:tc>
        <w:tc>
          <w:tcPr>
            <w:tcW w:w="3322" w:type="dxa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Drejtor i kopshtit me ushqim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pStyle w:val="Tabele"/>
            </w:pPr>
            <w:r w:rsidRPr="00983DC2">
              <w:t>16 000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6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Drejtor i kopshtit pa ushqim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13 900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7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Mësues në shkollat e mesme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Mësues në institutin e nxënësve që nuk shikojnë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Mësues në institutin e nxënësve që nuk dëgjojnë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Mësues në shkollat me probleme të larta mendore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18 100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8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Mësues në shkollat 8-vjeçare, klasa I-VIII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Edukator konvikti</w:t>
            </w:r>
          </w:p>
          <w:p w:rsidR="00451DD1" w:rsidRPr="00C51AD5" w:rsidRDefault="00451DD1" w:rsidP="00451DD1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Kujdestar konvikti</w:t>
            </w:r>
          </w:p>
          <w:p w:rsidR="00451DD1" w:rsidRPr="00C51AD5" w:rsidRDefault="00451DD1" w:rsidP="00451DD1">
            <w:pPr>
              <w:pStyle w:val="Tabele"/>
              <w:rPr>
                <w:lang w:val="de-DE"/>
              </w:rPr>
            </w:pPr>
            <w:r w:rsidRPr="00C51AD5">
              <w:rPr>
                <w:lang w:val="de-DE"/>
              </w:rPr>
              <w:t>Instruktor në Qendrën Kulturore të Fëmijëve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15 100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9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Edukator në kopësht fëmijësh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11 700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10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Mësues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2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12 200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11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Mësues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3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PG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12 200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12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Edukator në kopësht fëmijësh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3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P.G.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10 500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  <w:tr w:rsidR="00451DD1" w:rsidRPr="00983DC2">
        <w:tc>
          <w:tcPr>
            <w:tcW w:w="610" w:type="dxa"/>
          </w:tcPr>
          <w:p w:rsidR="00451DD1" w:rsidRPr="00983DC2" w:rsidRDefault="00451DD1" w:rsidP="00451DD1">
            <w:pPr>
              <w:pStyle w:val="Tabele"/>
            </w:pPr>
            <w:r w:rsidRPr="00983DC2">
              <w:t>13</w:t>
            </w:r>
          </w:p>
        </w:tc>
        <w:tc>
          <w:tcPr>
            <w:tcW w:w="3322" w:type="dxa"/>
          </w:tcPr>
          <w:p w:rsidR="00451DD1" w:rsidRPr="00983DC2" w:rsidRDefault="00451DD1" w:rsidP="00451DD1">
            <w:pPr>
              <w:pStyle w:val="Tabele"/>
            </w:pPr>
            <w:r w:rsidRPr="00983DC2">
              <w:t>Edukator në kopësht fëmijësh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2</w:t>
            </w:r>
          </w:p>
        </w:tc>
        <w:tc>
          <w:tcPr>
            <w:tcW w:w="869" w:type="dxa"/>
          </w:tcPr>
          <w:p w:rsidR="00451DD1" w:rsidRPr="00983DC2" w:rsidRDefault="00451DD1" w:rsidP="00451DD1">
            <w:pPr>
              <w:pStyle w:val="Tabele"/>
            </w:pPr>
            <w:r w:rsidRPr="00983DC2">
              <w:t>2% e P.G.</w:t>
            </w:r>
          </w:p>
        </w:tc>
        <w:tc>
          <w:tcPr>
            <w:tcW w:w="1129" w:type="dxa"/>
          </w:tcPr>
          <w:p w:rsidR="00451DD1" w:rsidRPr="00983DC2" w:rsidRDefault="00451DD1" w:rsidP="00451DD1">
            <w:pPr>
              <w:pStyle w:val="Tabele"/>
            </w:pPr>
            <w:r w:rsidRPr="00983DC2">
              <w:t>5%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10% e PG</w:t>
            </w:r>
          </w:p>
          <w:p w:rsidR="00451DD1" w:rsidRPr="00983DC2" w:rsidRDefault="00451DD1" w:rsidP="00451DD1">
            <w:pPr>
              <w:pStyle w:val="Tabele"/>
            </w:pPr>
            <w:r w:rsidRPr="00983DC2">
              <w:t>20% e PG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pStyle w:val="Tabele"/>
            </w:pPr>
            <w:r w:rsidRPr="00983DC2">
              <w:t>10 500</w:t>
            </w:r>
          </w:p>
        </w:tc>
        <w:tc>
          <w:tcPr>
            <w:tcW w:w="0" w:type="auto"/>
          </w:tcPr>
          <w:p w:rsidR="00451DD1" w:rsidRPr="00983DC2" w:rsidRDefault="00451DD1" w:rsidP="00451DD1">
            <w:pPr>
              <w:rPr>
                <w:sz w:val="21"/>
                <w:szCs w:val="21"/>
              </w:rPr>
            </w:pPr>
          </w:p>
        </w:tc>
      </w:tr>
    </w:tbl>
    <w:p w:rsidR="00451DD1" w:rsidRDefault="00451DD1" w:rsidP="00451DD1">
      <w:pPr>
        <w:pStyle w:val="Akti"/>
        <w:keepNext w:val="0"/>
      </w:pPr>
    </w:p>
    <w:p w:rsidR="00451DD1" w:rsidRDefault="00451DD1" w:rsidP="00451DD1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1DD1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3079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416036-5490-4817-9815-F3C45D87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DD1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451DD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51DD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51DD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51DD1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2019-03-17T15:57:00Z</dcterms:created>
  <dcterms:modified xsi:type="dcterms:W3CDTF">2019-03-17T15:57:00Z</dcterms:modified>
</cp:coreProperties>
</file>