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D1E" w:rsidRPr="00C2269B" w:rsidRDefault="00051D1E" w:rsidP="00051D1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2269B">
        <w:rPr>
          <w:sz w:val="21"/>
          <w:szCs w:val="21"/>
        </w:rPr>
        <w:t>VENDIM</w:t>
      </w:r>
    </w:p>
    <w:p w:rsidR="00051D1E" w:rsidRPr="00C2269B" w:rsidRDefault="00051D1E" w:rsidP="00051D1E">
      <w:pPr>
        <w:pStyle w:val="NumriData"/>
        <w:rPr>
          <w:sz w:val="21"/>
          <w:szCs w:val="21"/>
        </w:rPr>
      </w:pPr>
      <w:r w:rsidRPr="00C2269B">
        <w:rPr>
          <w:sz w:val="21"/>
          <w:szCs w:val="21"/>
        </w:rPr>
        <w:t>Nr.367, datë 14.6.2006</w:t>
      </w:r>
    </w:p>
    <w:p w:rsidR="00051D1E" w:rsidRPr="00C2269B" w:rsidRDefault="00051D1E" w:rsidP="00051D1E">
      <w:pPr>
        <w:pStyle w:val="Paragrafi"/>
        <w:rPr>
          <w:sz w:val="21"/>
          <w:szCs w:val="21"/>
        </w:rPr>
      </w:pPr>
    </w:p>
    <w:p w:rsidR="00051D1E" w:rsidRPr="00C2269B" w:rsidRDefault="00051D1E" w:rsidP="00051D1E">
      <w:pPr>
        <w:pStyle w:val="Titull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PËR DISA NDRYSHIME NË VENDIMIN NR.21, DATË 7.1.2005 TË KËSHILLIT TË MINISTRAVE “PËR MIRATIMIN E STRUKTURËS, TË ORGANIKËS DHE TË PAGAVE TË PUNONJËSVE TË KOMITETIT SHTETËROR PËR KTHIMIN DHE KOMPENSIMIN E PRONAVE DHE TË KOMISIONEVE VENDORE”</w:t>
      </w:r>
    </w:p>
    <w:p w:rsidR="00051D1E" w:rsidRPr="00C2269B" w:rsidRDefault="00051D1E" w:rsidP="00051D1E">
      <w:pPr>
        <w:pStyle w:val="Paragrafi"/>
        <w:rPr>
          <w:sz w:val="21"/>
          <w:szCs w:val="21"/>
        </w:rPr>
      </w:pPr>
    </w:p>
    <w:p w:rsidR="00051D1E" w:rsidRPr="00C2269B" w:rsidRDefault="00051D1E" w:rsidP="00051D1E">
      <w:pPr>
        <w:pStyle w:val="BazLigjPropozues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Në mbështetje të nenit 100 të Kushtetutës, të shkronjës “d” të nenit 16 të ligjit nr.9235, datë 29.7.2004 “Për kthimin dhe kompensimin e pronës”, të nenit 5/1 të ligjit nr.8487, datë 13.5.1999 “Për kompetencat për caktimin e pagave të punës”, të ndryshuar, dhe të ligjit nr.9464, datë 28.12.2005 “Për Buxhetin e Shtetit të vitit 2006”, me propozimin e Ministrit të Brendshëm dhe të Ministrit të Financave, Këshilli i Ministrave</w:t>
      </w:r>
    </w:p>
    <w:p w:rsidR="00051D1E" w:rsidRPr="00C2269B" w:rsidRDefault="00051D1E" w:rsidP="00051D1E">
      <w:pPr>
        <w:pStyle w:val="Paragrafi"/>
        <w:rPr>
          <w:sz w:val="21"/>
          <w:szCs w:val="21"/>
        </w:rPr>
      </w:pPr>
    </w:p>
    <w:p w:rsidR="00051D1E" w:rsidRPr="00C2269B" w:rsidRDefault="00051D1E" w:rsidP="00051D1E">
      <w:pPr>
        <w:pStyle w:val="VENDOS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 xml:space="preserve">VENDOSI: </w:t>
      </w:r>
    </w:p>
    <w:p w:rsidR="00051D1E" w:rsidRPr="00C2269B" w:rsidRDefault="00051D1E" w:rsidP="00051D1E">
      <w:pPr>
        <w:pStyle w:val="Paragrafi"/>
        <w:rPr>
          <w:sz w:val="21"/>
          <w:szCs w:val="21"/>
        </w:rPr>
      </w:pPr>
    </w:p>
    <w:p w:rsidR="00051D1E" w:rsidRPr="00C2269B" w:rsidRDefault="00051D1E" w:rsidP="00051D1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7. Në vendimin nr.21, datë 7.1.2005 të Këshillit të Ministrave, të bëhen këto ndryshime:</w:t>
      </w:r>
    </w:p>
    <w:p w:rsidR="00051D1E" w:rsidRPr="00C2269B" w:rsidRDefault="00051D1E" w:rsidP="00051D1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a) Në pikën 8, lidhja nr.1 zëvendësohet me lidhjen me të njëjtin numër, që i bashkëlidhet këtij vendimi dhe është pjesë përbërëse e tij. </w:t>
      </w:r>
    </w:p>
    <w:p w:rsidR="00051D1E" w:rsidRPr="00C2269B" w:rsidRDefault="00051D1E" w:rsidP="00051D1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>b) Në pikën 9 vlera “…9000 (nëntë mijë) lekë…” zëvendësohet me vlerën “… 10 050 (dhjetë mijë e pesëdhjetë) lekë…”.</w:t>
      </w:r>
    </w:p>
    <w:p w:rsidR="00051D1E" w:rsidRPr="00C2269B" w:rsidRDefault="00051D1E" w:rsidP="00051D1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c) Shkronja “a” e pikës 13, ndryshohet, si më poshtë vijon: </w:t>
      </w:r>
    </w:p>
    <w:p w:rsidR="00051D1E" w:rsidRPr="00C2269B" w:rsidRDefault="00051D1E" w:rsidP="00051D1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“a) Në Komitetin Shtetëror për Kthimin dhe Kompensimin e Pronave: </w:t>
      </w:r>
    </w:p>
    <w:p w:rsidR="00051D1E" w:rsidRPr="00C2269B" w:rsidRDefault="00051D1E" w:rsidP="00051D1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- Këshilltar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>90 113 lekë;</w:t>
      </w:r>
    </w:p>
    <w:p w:rsidR="00051D1E" w:rsidRPr="00C2269B" w:rsidRDefault="00051D1E" w:rsidP="00051D1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 - Zëdhënës shtypi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>53 199 lekë;</w:t>
      </w:r>
    </w:p>
    <w:p w:rsidR="00051D1E" w:rsidRPr="00C2269B" w:rsidRDefault="00051D1E" w:rsidP="00051D1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 - Sekretar </w:t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</w:r>
      <w:r w:rsidRPr="00C2269B">
        <w:rPr>
          <w:sz w:val="21"/>
          <w:szCs w:val="21"/>
        </w:rPr>
        <w:tab/>
        <w:t>31 485 lekë.”.</w:t>
      </w:r>
    </w:p>
    <w:p w:rsidR="00051D1E" w:rsidRPr="00C2269B" w:rsidRDefault="00051D1E" w:rsidP="00051D1E">
      <w:pPr>
        <w:pStyle w:val="Paragrafi"/>
        <w:rPr>
          <w:sz w:val="21"/>
          <w:szCs w:val="21"/>
        </w:rPr>
      </w:pPr>
      <w:r w:rsidRPr="00C2269B">
        <w:rPr>
          <w:sz w:val="21"/>
          <w:szCs w:val="21"/>
        </w:rPr>
        <w:t xml:space="preserve">ç) Shkronja “b” e pikës 13, ndryshohet, si më poshtë vijon: </w:t>
      </w:r>
    </w:p>
    <w:p w:rsidR="00051D1E" w:rsidRPr="006A5E1B" w:rsidRDefault="00051D1E" w:rsidP="00051D1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“b) Në komisionet vendore për kthimin dhe kompensimin e pronave: </w:t>
      </w:r>
    </w:p>
    <w:p w:rsidR="00051D1E" w:rsidRPr="006A5E1B" w:rsidRDefault="00051D1E" w:rsidP="00051D1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- Kryetari </w:t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  <w:t>59 714 lekë;</w:t>
      </w:r>
    </w:p>
    <w:p w:rsidR="00051D1E" w:rsidRPr="006A5E1B" w:rsidRDefault="00051D1E" w:rsidP="00051D1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 - Anëtari </w:t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</w:r>
      <w:r w:rsidRPr="006A5E1B">
        <w:rPr>
          <w:sz w:val="21"/>
          <w:szCs w:val="21"/>
          <w:lang w:val="de-DE"/>
        </w:rPr>
        <w:tab/>
        <w:t>53 199 lekë.”.</w:t>
      </w:r>
    </w:p>
    <w:p w:rsidR="00051D1E" w:rsidRPr="006A5E1B" w:rsidRDefault="00051D1E" w:rsidP="00051D1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2. Pika 15 shfuqizohet.</w:t>
      </w:r>
    </w:p>
    <w:p w:rsidR="00051D1E" w:rsidRPr="006A5E1B" w:rsidRDefault="00051D1E" w:rsidP="00051D1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 xml:space="preserve"> 3. Efektet financiare, që rrjedhin nga zbatimi i këtij vendimi, për vitin 2006, të përballohen nga fondet e planifikuara për rritjen e pagave. </w:t>
      </w:r>
    </w:p>
    <w:p w:rsidR="00051D1E" w:rsidRPr="006A5E1B" w:rsidRDefault="00051D1E" w:rsidP="00051D1E">
      <w:pPr>
        <w:pStyle w:val="Paragrafi"/>
        <w:rPr>
          <w:sz w:val="21"/>
          <w:szCs w:val="21"/>
          <w:lang w:val="de-DE"/>
        </w:rPr>
      </w:pPr>
      <w:r w:rsidRPr="006A5E1B">
        <w:rPr>
          <w:sz w:val="21"/>
          <w:szCs w:val="21"/>
          <w:lang w:val="de-DE"/>
        </w:rPr>
        <w:t>Ky vendim hyn në fuqi pas botimit në Fletoren Zyrtare dhe i shtrin efektet financiare nga data 1 korrik 2006.</w:t>
      </w:r>
    </w:p>
    <w:p w:rsidR="00051D1E" w:rsidRPr="006A5E1B" w:rsidRDefault="00051D1E" w:rsidP="00051D1E">
      <w:pPr>
        <w:pStyle w:val="Paragrafi"/>
        <w:ind w:firstLine="0"/>
        <w:rPr>
          <w:sz w:val="21"/>
          <w:szCs w:val="21"/>
          <w:lang w:val="de-DE"/>
        </w:rPr>
      </w:pPr>
    </w:p>
    <w:p w:rsidR="00051D1E" w:rsidRPr="00C2269B" w:rsidRDefault="00051D1E" w:rsidP="00051D1E">
      <w:pPr>
        <w:pStyle w:val="Autoriteti"/>
        <w:keepNext w:val="0"/>
        <w:rPr>
          <w:sz w:val="21"/>
          <w:szCs w:val="21"/>
        </w:rPr>
      </w:pPr>
      <w:r w:rsidRPr="00C2269B">
        <w:rPr>
          <w:sz w:val="21"/>
          <w:szCs w:val="21"/>
        </w:rPr>
        <w:t>Kryeministri</w:t>
      </w:r>
    </w:p>
    <w:p w:rsidR="00051D1E" w:rsidRPr="00C2269B" w:rsidRDefault="00051D1E" w:rsidP="00051D1E">
      <w:pPr>
        <w:pStyle w:val="AutoritetiEmer"/>
        <w:rPr>
          <w:sz w:val="21"/>
          <w:szCs w:val="21"/>
        </w:rPr>
      </w:pPr>
      <w:r w:rsidRPr="00C2269B">
        <w:rPr>
          <w:sz w:val="21"/>
          <w:szCs w:val="21"/>
        </w:rPr>
        <w:t>Sali Berisha</w:t>
      </w:r>
    </w:p>
    <w:p w:rsidR="00051D1E" w:rsidRPr="00C2269B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Default="00051D1E" w:rsidP="00051D1E">
      <w:pPr>
        <w:pStyle w:val="Paragrafi"/>
        <w:rPr>
          <w:lang w:val="en-GB"/>
        </w:rPr>
      </w:pPr>
    </w:p>
    <w:p w:rsidR="00051D1E" w:rsidRPr="00C2269B" w:rsidRDefault="00051D1E" w:rsidP="000805A6">
      <w:pPr>
        <w:pStyle w:val="Paragrafi"/>
        <w:jc w:val="right"/>
        <w:rPr>
          <w:lang w:val="en-GB"/>
        </w:rPr>
      </w:pPr>
      <w:r w:rsidRPr="00C2269B">
        <w:rPr>
          <w:lang w:val="en-GB"/>
        </w:rPr>
        <w:t>Lidhja nr.1</w:t>
      </w:r>
    </w:p>
    <w:p w:rsidR="00051D1E" w:rsidRPr="00C2269B" w:rsidRDefault="00051D1E" w:rsidP="00051D1E">
      <w:pPr>
        <w:pStyle w:val="Paragrafi"/>
        <w:rPr>
          <w:lang w:val="en-GB"/>
        </w:rPr>
      </w:pPr>
    </w:p>
    <w:tbl>
      <w:tblPr>
        <w:tblStyle w:val="TableGrid"/>
        <w:tblW w:w="9522" w:type="dxa"/>
        <w:tblLayout w:type="fixed"/>
        <w:tblLook w:val="01E0" w:firstRow="1" w:lastRow="1" w:firstColumn="1" w:lastColumn="1" w:noHBand="0" w:noVBand="0"/>
      </w:tblPr>
      <w:tblGrid>
        <w:gridCol w:w="1775"/>
        <w:gridCol w:w="1622"/>
        <w:gridCol w:w="1521"/>
        <w:gridCol w:w="1524"/>
        <w:gridCol w:w="1534"/>
        <w:gridCol w:w="1546"/>
      </w:tblGrid>
      <w:tr w:rsidR="00051D1E" w:rsidRPr="00C2269B">
        <w:tc>
          <w:tcPr>
            <w:tcW w:w="1775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6125" w:type="dxa"/>
            <w:gridSpan w:val="4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MUJORE</w:t>
            </w:r>
          </w:p>
        </w:tc>
      </w:tr>
      <w:tr w:rsidR="00051D1E" w:rsidRPr="00C2269B">
        <w:tc>
          <w:tcPr>
            <w:tcW w:w="1775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lastRenderedPageBreak/>
              <w:t>EMËRTIMI</w:t>
            </w:r>
          </w:p>
        </w:tc>
        <w:tc>
          <w:tcPr>
            <w:tcW w:w="1622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KATEGORITË</w:t>
            </w:r>
          </w:p>
        </w:tc>
        <w:tc>
          <w:tcPr>
            <w:tcW w:w="4579" w:type="dxa"/>
            <w:gridSpan w:val="3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INDIVIDUALE (PAGA BAZË)</w:t>
            </w:r>
          </w:p>
        </w:tc>
        <w:tc>
          <w:tcPr>
            <w:tcW w:w="1546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E POZICIONIT</w:t>
            </w:r>
          </w:p>
        </w:tc>
      </w:tr>
      <w:tr w:rsidR="00051D1E" w:rsidRPr="00C2269B">
        <w:tc>
          <w:tcPr>
            <w:tcW w:w="1775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21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1</w:t>
            </w:r>
          </w:p>
        </w:tc>
        <w:tc>
          <w:tcPr>
            <w:tcW w:w="152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</w:t>
            </w:r>
          </w:p>
        </w:tc>
        <w:tc>
          <w:tcPr>
            <w:tcW w:w="153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</w:t>
            </w:r>
          </w:p>
        </w:tc>
        <w:tc>
          <w:tcPr>
            <w:tcW w:w="1546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</w:t>
            </w:r>
          </w:p>
        </w:tc>
      </w:tr>
      <w:tr w:rsidR="00051D1E" w:rsidRPr="00C2269B">
        <w:tc>
          <w:tcPr>
            <w:tcW w:w="1775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622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</w:p>
        </w:tc>
        <w:tc>
          <w:tcPr>
            <w:tcW w:w="1521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Paga e grupit (PG)</w:t>
            </w:r>
          </w:p>
        </w:tc>
        <w:tc>
          <w:tcPr>
            <w:tcW w:w="152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vjetore për vjetërsi (SHV)</w:t>
            </w:r>
          </w:p>
        </w:tc>
        <w:tc>
          <w:tcPr>
            <w:tcW w:w="153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për kualifikim (SHK) lekë</w:t>
            </w:r>
          </w:p>
        </w:tc>
        <w:tc>
          <w:tcPr>
            <w:tcW w:w="1546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Shtesa për pozicion (SHP) lekë</w:t>
            </w:r>
          </w:p>
        </w:tc>
      </w:tr>
      <w:tr w:rsidR="00051D1E" w:rsidRPr="00C2269B">
        <w:tc>
          <w:tcPr>
            <w:tcW w:w="1775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Drejtor drejtorie</w:t>
            </w:r>
          </w:p>
        </w:tc>
        <w:tc>
          <w:tcPr>
            <w:tcW w:w="1622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II-b</w:t>
            </w:r>
          </w:p>
        </w:tc>
        <w:tc>
          <w:tcPr>
            <w:tcW w:w="1521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10 </w:t>
            </w:r>
            <w:r w:rsidRPr="00C2269B">
              <w:rPr>
                <w:sz w:val="21"/>
                <w:szCs w:val="21"/>
              </w:rPr>
              <w:t>050</w:t>
            </w:r>
          </w:p>
        </w:tc>
        <w:tc>
          <w:tcPr>
            <w:tcW w:w="152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3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6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80 342</w:t>
            </w:r>
          </w:p>
        </w:tc>
      </w:tr>
      <w:tr w:rsidR="00051D1E" w:rsidRPr="00C2269B">
        <w:tc>
          <w:tcPr>
            <w:tcW w:w="1775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Përgjegjës sektori në Komitetin Shtetëror të Kthimit dhe Kompensimit të pronave</w:t>
            </w:r>
          </w:p>
        </w:tc>
        <w:tc>
          <w:tcPr>
            <w:tcW w:w="1622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III-a</w:t>
            </w:r>
          </w:p>
        </w:tc>
        <w:tc>
          <w:tcPr>
            <w:tcW w:w="1521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10 </w:t>
            </w:r>
            <w:r w:rsidRPr="00C2269B">
              <w:rPr>
                <w:sz w:val="21"/>
                <w:szCs w:val="21"/>
              </w:rPr>
              <w:t>050</w:t>
            </w:r>
          </w:p>
        </w:tc>
        <w:tc>
          <w:tcPr>
            <w:tcW w:w="152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3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6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59 714</w:t>
            </w:r>
          </w:p>
        </w:tc>
      </w:tr>
      <w:tr w:rsidR="00051D1E" w:rsidRPr="00C2269B">
        <w:tc>
          <w:tcPr>
            <w:tcW w:w="1775" w:type="dxa"/>
          </w:tcPr>
          <w:p w:rsidR="00051D1E" w:rsidRPr="006A5E1B" w:rsidRDefault="00051D1E" w:rsidP="00051D1E">
            <w:pPr>
              <w:pStyle w:val="Tabele"/>
              <w:rPr>
                <w:sz w:val="21"/>
                <w:szCs w:val="21"/>
                <w:lang w:val="de-DE"/>
              </w:rPr>
            </w:pPr>
            <w:r w:rsidRPr="006A5E1B">
              <w:rPr>
                <w:sz w:val="21"/>
                <w:szCs w:val="21"/>
                <w:lang w:val="de-DE"/>
              </w:rPr>
              <w:t>Përgjegjës sektori në Komitetin Shtetëror.</w:t>
            </w:r>
          </w:p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Specialist i nivelit të lartë në Komitetin Shtetëror.</w:t>
            </w:r>
          </w:p>
        </w:tc>
        <w:tc>
          <w:tcPr>
            <w:tcW w:w="1622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III-b</w:t>
            </w:r>
          </w:p>
        </w:tc>
        <w:tc>
          <w:tcPr>
            <w:tcW w:w="1521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10 </w:t>
            </w:r>
            <w:r w:rsidRPr="00C2269B">
              <w:rPr>
                <w:sz w:val="21"/>
                <w:szCs w:val="21"/>
              </w:rPr>
              <w:t>050</w:t>
            </w:r>
          </w:p>
        </w:tc>
        <w:tc>
          <w:tcPr>
            <w:tcW w:w="152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3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6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43 428</w:t>
            </w:r>
          </w:p>
        </w:tc>
      </w:tr>
      <w:tr w:rsidR="00051D1E" w:rsidRPr="00C2269B">
        <w:tc>
          <w:tcPr>
            <w:tcW w:w="1775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Specialist i nivelit të mesëm në Komitetin Shtetëror.</w:t>
            </w:r>
          </w:p>
        </w:tc>
        <w:tc>
          <w:tcPr>
            <w:tcW w:w="1622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IV-a</w:t>
            </w:r>
          </w:p>
        </w:tc>
        <w:tc>
          <w:tcPr>
            <w:tcW w:w="1521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10 </w:t>
            </w:r>
            <w:r w:rsidRPr="00C2269B">
              <w:rPr>
                <w:sz w:val="21"/>
                <w:szCs w:val="21"/>
              </w:rPr>
              <w:t>050</w:t>
            </w:r>
          </w:p>
        </w:tc>
        <w:tc>
          <w:tcPr>
            <w:tcW w:w="152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3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6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32 571</w:t>
            </w:r>
          </w:p>
        </w:tc>
      </w:tr>
      <w:tr w:rsidR="00051D1E" w:rsidRPr="00C2269B">
        <w:tc>
          <w:tcPr>
            <w:tcW w:w="1775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Specialist në Komitetin Shtetëror.</w:t>
            </w:r>
          </w:p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Specialist në komisionet vendore</w:t>
            </w:r>
          </w:p>
        </w:tc>
        <w:tc>
          <w:tcPr>
            <w:tcW w:w="1622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IV-b</w:t>
            </w:r>
          </w:p>
        </w:tc>
        <w:tc>
          <w:tcPr>
            <w:tcW w:w="1521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10 </w:t>
            </w:r>
            <w:r w:rsidRPr="00C2269B">
              <w:rPr>
                <w:sz w:val="21"/>
                <w:szCs w:val="21"/>
              </w:rPr>
              <w:t>050</w:t>
            </w:r>
          </w:p>
        </w:tc>
        <w:tc>
          <w:tcPr>
            <w:tcW w:w="152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2%</w:t>
            </w:r>
          </w:p>
        </w:tc>
        <w:tc>
          <w:tcPr>
            <w:tcW w:w="1534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0</w:t>
            </w:r>
          </w:p>
        </w:tc>
        <w:tc>
          <w:tcPr>
            <w:tcW w:w="1546" w:type="dxa"/>
          </w:tcPr>
          <w:p w:rsidR="00051D1E" w:rsidRPr="00C2269B" w:rsidRDefault="00051D1E" w:rsidP="00051D1E">
            <w:pPr>
              <w:pStyle w:val="Tabele"/>
              <w:rPr>
                <w:sz w:val="21"/>
                <w:szCs w:val="21"/>
              </w:rPr>
            </w:pPr>
            <w:r w:rsidRPr="00C2269B">
              <w:rPr>
                <w:sz w:val="21"/>
                <w:szCs w:val="21"/>
              </w:rPr>
              <w:t>21 714</w:t>
            </w:r>
          </w:p>
        </w:tc>
      </w:tr>
    </w:tbl>
    <w:p w:rsidR="00051D1E" w:rsidRPr="00C2269B" w:rsidRDefault="00051D1E" w:rsidP="00051D1E">
      <w:pPr>
        <w:pStyle w:val="Paragrafi"/>
        <w:rPr>
          <w:lang w:val="en-GB"/>
        </w:rPr>
      </w:pPr>
    </w:p>
    <w:p w:rsidR="00051D1E" w:rsidRPr="00C2269B" w:rsidRDefault="00051D1E" w:rsidP="00051D1E">
      <w:pPr>
        <w:pStyle w:val="Akti"/>
        <w:keepNext w:val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51D1E"/>
    <w:rsid w:val="000637B6"/>
    <w:rsid w:val="00074162"/>
    <w:rsid w:val="00075BF5"/>
    <w:rsid w:val="000805A6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13557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4494762-8B4B-4B17-BB93-3CE8AC1E0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1D1E"/>
    <w:rPr>
      <w:rFonts w:eastAsia="SimSun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051D1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051D1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51D1E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051D1E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2475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2019-03-16T13:45:00Z</dcterms:created>
  <dcterms:modified xsi:type="dcterms:W3CDTF">2019-03-16T13:45:00Z</dcterms:modified>
</cp:coreProperties>
</file>