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7A9E" w:rsidRPr="00C2269B" w:rsidRDefault="00F77A9E" w:rsidP="00F77A9E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C2269B">
        <w:rPr>
          <w:sz w:val="21"/>
          <w:szCs w:val="21"/>
        </w:rPr>
        <w:t>VENDiM</w:t>
      </w:r>
    </w:p>
    <w:p w:rsidR="00F77A9E" w:rsidRPr="00C2269B" w:rsidRDefault="00F77A9E" w:rsidP="00F77A9E">
      <w:pPr>
        <w:pStyle w:val="NumriData"/>
        <w:rPr>
          <w:sz w:val="21"/>
          <w:szCs w:val="21"/>
        </w:rPr>
      </w:pPr>
      <w:r w:rsidRPr="00C2269B">
        <w:rPr>
          <w:sz w:val="21"/>
          <w:szCs w:val="21"/>
        </w:rPr>
        <w:t>Nr.368, datë 14.6.2006</w:t>
      </w:r>
    </w:p>
    <w:p w:rsidR="00F77A9E" w:rsidRPr="00C2269B" w:rsidRDefault="00F77A9E" w:rsidP="00F77A9E">
      <w:pPr>
        <w:pStyle w:val="Titulli"/>
        <w:keepNext w:val="0"/>
        <w:rPr>
          <w:sz w:val="21"/>
          <w:szCs w:val="21"/>
        </w:rPr>
      </w:pPr>
    </w:p>
    <w:p w:rsidR="00F77A9E" w:rsidRPr="00C2269B" w:rsidRDefault="00F77A9E" w:rsidP="00F77A9E">
      <w:pPr>
        <w:pStyle w:val="Titulli"/>
        <w:keepNext w:val="0"/>
        <w:rPr>
          <w:sz w:val="21"/>
          <w:szCs w:val="21"/>
        </w:rPr>
      </w:pPr>
      <w:r w:rsidRPr="00C2269B">
        <w:rPr>
          <w:sz w:val="21"/>
          <w:szCs w:val="21"/>
        </w:rPr>
        <w:t>PËR DISA NDRYSHIME NË VENDIMIN NR.56, DATË 27.2.1992 TË KËSHILLIT TË MINISTRAVE “PËR TRAJTIMIN ME PAGË DHE SHTESA MBI PAGË TË USHTARAKËVE TË SHËRBIMIT INFORMATIV KOMBËTAR”, TË NDRYSHUAR</w:t>
      </w:r>
    </w:p>
    <w:p w:rsidR="00F77A9E" w:rsidRPr="00C2269B" w:rsidRDefault="00F77A9E" w:rsidP="00F77A9E">
      <w:pPr>
        <w:pStyle w:val="Paragrafi"/>
        <w:rPr>
          <w:sz w:val="21"/>
          <w:szCs w:val="21"/>
        </w:rPr>
      </w:pPr>
    </w:p>
    <w:p w:rsidR="00F77A9E" w:rsidRPr="00C2269B" w:rsidRDefault="00F77A9E" w:rsidP="00F77A9E">
      <w:pPr>
        <w:pStyle w:val="BazLigjPropozues"/>
        <w:keepNext w:val="0"/>
        <w:rPr>
          <w:sz w:val="21"/>
          <w:szCs w:val="21"/>
        </w:rPr>
      </w:pPr>
      <w:r w:rsidRPr="00C2269B">
        <w:rPr>
          <w:sz w:val="21"/>
          <w:szCs w:val="21"/>
        </w:rPr>
        <w:t>Në mbështetje të nenit 100 të Kushtetutës, të nenit 5/1 të ligjit nr.8487, datë 13.5.1999 “Për kompetencat për caktimin e pagave të punës”, të ndryshuar, dhe të ligjit nr.9464, datë 28.12.2005 “Për Buxhetin e Shtetit të vitit 2006”, me propozimin e Ministrit të Brendshëm dhe të Ministrit të Financave, Këshilli i Ministrave</w:t>
      </w:r>
    </w:p>
    <w:p w:rsidR="00F77A9E" w:rsidRPr="00C2269B" w:rsidRDefault="00F77A9E" w:rsidP="00F77A9E">
      <w:pPr>
        <w:pStyle w:val="Paragrafi"/>
        <w:rPr>
          <w:sz w:val="21"/>
          <w:szCs w:val="21"/>
        </w:rPr>
      </w:pPr>
    </w:p>
    <w:p w:rsidR="00F77A9E" w:rsidRPr="00C2269B" w:rsidRDefault="00F77A9E" w:rsidP="00F77A9E">
      <w:pPr>
        <w:pStyle w:val="VENDOSI"/>
        <w:keepNext w:val="0"/>
        <w:rPr>
          <w:sz w:val="21"/>
          <w:szCs w:val="21"/>
        </w:rPr>
      </w:pPr>
      <w:r w:rsidRPr="00C2269B">
        <w:rPr>
          <w:sz w:val="21"/>
          <w:szCs w:val="21"/>
        </w:rPr>
        <w:t xml:space="preserve">VENDOSI: </w:t>
      </w:r>
    </w:p>
    <w:p w:rsidR="00F77A9E" w:rsidRPr="00C2269B" w:rsidRDefault="00F77A9E" w:rsidP="00F77A9E">
      <w:pPr>
        <w:pStyle w:val="Paragrafi"/>
        <w:rPr>
          <w:sz w:val="21"/>
          <w:szCs w:val="21"/>
        </w:rPr>
      </w:pPr>
    </w:p>
    <w:p w:rsidR="00F77A9E" w:rsidRPr="00C2269B" w:rsidRDefault="00F77A9E" w:rsidP="00F77A9E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1. Në vendimin nr.56, datë 27.2.1992 të Këshillit të Ministrave, të ndryshuar, të bëhen këto ndryshime: </w:t>
      </w:r>
    </w:p>
    <w:p w:rsidR="00F77A9E" w:rsidRDefault="00F77A9E" w:rsidP="00F77A9E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a) Në pikën 1, lidhja nr.1 “Paga bazë sipas klasave për punonjësit e Shërbimit Informativ të Shtetit”, zëvendësohet me lidhjen me të njëjtin numër dhe emërtim, që i bashkëlidhet këtij vendimi dhe është pjesë përbërëse e tij. </w:t>
      </w:r>
    </w:p>
    <w:p w:rsidR="00F77A9E" w:rsidRPr="00C2269B" w:rsidRDefault="00F77A9E" w:rsidP="00F77A9E">
      <w:pPr>
        <w:pStyle w:val="Paragrafi"/>
        <w:rPr>
          <w:sz w:val="21"/>
          <w:szCs w:val="21"/>
        </w:rPr>
      </w:pPr>
    </w:p>
    <w:p w:rsidR="00F77A9E" w:rsidRPr="00C2269B" w:rsidRDefault="00F77A9E" w:rsidP="00F77A9E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>b) Në pikën 1, vlera “… 11 800 (njëmbëdhjetë mijë e tetëqind) lekë …” zëvendësohet me “…14 000 (katërmbëdhjetë mijë) lekë …”, ndërsa vlera “… 38 500 (tridhjetë e tetë mijë e pesëqind) lekë…” zëvendësohet me “… 41 965 (dyzet e një mijë e nëntëqind e gjashtëdhjetë e pesë) lekë …”.</w:t>
      </w:r>
    </w:p>
    <w:p w:rsidR="00F77A9E" w:rsidRPr="00C2269B" w:rsidRDefault="00F77A9E" w:rsidP="00F77A9E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c) Paragrafi i parë, i pikës 2/1, ndryshohet, si më poshtë vijon: </w:t>
      </w:r>
    </w:p>
    <w:p w:rsidR="00F77A9E" w:rsidRPr="00C2269B" w:rsidRDefault="00F77A9E" w:rsidP="00F77A9E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“Paga mujore për funksionet e mëposhtme të jetë: </w:t>
      </w:r>
    </w:p>
    <w:p w:rsidR="00F77A9E" w:rsidRPr="00C2269B" w:rsidRDefault="00F77A9E" w:rsidP="00F77A9E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a) Inspektor i Përgjithshëm në Shërbimin Informativ të Shtetit </w:t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  <w:t xml:space="preserve">113 400 lekë; </w:t>
      </w:r>
    </w:p>
    <w:p w:rsidR="00F77A9E" w:rsidRPr="00C2269B" w:rsidRDefault="00F77A9E" w:rsidP="00F77A9E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b) Drejtor i Departamentit Informativ </w:t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  <w:t xml:space="preserve">94 450 lekë; </w:t>
      </w:r>
    </w:p>
    <w:p w:rsidR="00F77A9E" w:rsidRPr="00C2269B" w:rsidRDefault="00F77A9E" w:rsidP="00F77A9E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>c) Drejtor drejtorie në aparatin qendror</w:t>
      </w:r>
    </w:p>
    <w:p w:rsidR="00F77A9E" w:rsidRPr="00C2269B" w:rsidRDefault="00F77A9E" w:rsidP="00F77A9E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>Shef i kabinetit</w:t>
      </w:r>
    </w:p>
    <w:p w:rsidR="00F77A9E" w:rsidRPr="00C2269B" w:rsidRDefault="00F77A9E" w:rsidP="00F77A9E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Drejtor i Drejtorisë së Tiranës </w:t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  <w:t xml:space="preserve">86 850 lekë.”. </w:t>
      </w:r>
    </w:p>
    <w:p w:rsidR="00F77A9E" w:rsidRPr="00C2269B" w:rsidRDefault="00F77A9E" w:rsidP="00F77A9E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>2. Efektet financiare, që rrjedhin nga zbatimi i këtij vendimi, për vitin 2006, të përballohen nga fondet e parashikuara për rritjen dhe reformën në sistemin e pagave.</w:t>
      </w:r>
    </w:p>
    <w:p w:rsidR="00F77A9E" w:rsidRPr="00C2269B" w:rsidRDefault="00F77A9E" w:rsidP="00F77A9E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 Ky vendim hyn në fuqi pas botimit në Fletoren Zyrtare dhe i shtrin efektet financiare nga data 1 korrik 2006. </w:t>
      </w:r>
    </w:p>
    <w:p w:rsidR="00F77A9E" w:rsidRPr="00C2269B" w:rsidRDefault="00F77A9E" w:rsidP="00F77A9E">
      <w:pPr>
        <w:pStyle w:val="Paragrafi"/>
        <w:rPr>
          <w:sz w:val="21"/>
          <w:szCs w:val="21"/>
        </w:rPr>
      </w:pPr>
    </w:p>
    <w:p w:rsidR="00F77A9E" w:rsidRPr="00C2269B" w:rsidRDefault="00F77A9E" w:rsidP="00F77A9E">
      <w:pPr>
        <w:pStyle w:val="Autoriteti"/>
        <w:keepNext w:val="0"/>
        <w:rPr>
          <w:sz w:val="21"/>
          <w:szCs w:val="21"/>
        </w:rPr>
      </w:pPr>
      <w:r w:rsidRPr="00C2269B">
        <w:rPr>
          <w:sz w:val="21"/>
          <w:szCs w:val="21"/>
        </w:rPr>
        <w:t>Kryeministri</w:t>
      </w:r>
    </w:p>
    <w:p w:rsidR="00F77A9E" w:rsidRPr="00C2269B" w:rsidRDefault="00F77A9E" w:rsidP="00F77A9E">
      <w:pPr>
        <w:pStyle w:val="AutoritetiEmer"/>
        <w:rPr>
          <w:sz w:val="21"/>
          <w:szCs w:val="21"/>
        </w:rPr>
      </w:pPr>
      <w:r w:rsidRPr="00C2269B">
        <w:rPr>
          <w:sz w:val="21"/>
          <w:szCs w:val="21"/>
        </w:rPr>
        <w:t>Sali Berisha</w:t>
      </w:r>
    </w:p>
    <w:p w:rsidR="00F77A9E" w:rsidRPr="00C2269B" w:rsidRDefault="00F77A9E" w:rsidP="00F77A9E">
      <w:pPr>
        <w:pStyle w:val="Paragrafi"/>
        <w:rPr>
          <w:lang w:val="en-GB"/>
        </w:rPr>
      </w:pPr>
    </w:p>
    <w:p w:rsidR="00F77A9E" w:rsidRPr="00C2269B" w:rsidRDefault="00F77A9E" w:rsidP="00F77A9E">
      <w:pPr>
        <w:pStyle w:val="Paragrafi"/>
        <w:jc w:val="right"/>
        <w:rPr>
          <w:lang w:val="en-GB"/>
        </w:rPr>
      </w:pPr>
      <w:r w:rsidRPr="00C2269B">
        <w:rPr>
          <w:lang w:val="en-GB"/>
        </w:rPr>
        <w:t>Lidhja nr.1</w:t>
      </w:r>
    </w:p>
    <w:p w:rsidR="00F77A9E" w:rsidRPr="00C2269B" w:rsidRDefault="00F77A9E" w:rsidP="00F77A9E">
      <w:pPr>
        <w:pStyle w:val="Paragrafi"/>
        <w:rPr>
          <w:lang w:val="en-GB"/>
        </w:rPr>
      </w:pPr>
    </w:p>
    <w:p w:rsidR="00F77A9E" w:rsidRPr="00C2269B" w:rsidRDefault="00F77A9E" w:rsidP="00F77A9E">
      <w:pPr>
        <w:pStyle w:val="TitulliTitull"/>
        <w:rPr>
          <w:sz w:val="21"/>
          <w:szCs w:val="21"/>
        </w:rPr>
      </w:pPr>
      <w:r w:rsidRPr="00C2269B">
        <w:rPr>
          <w:sz w:val="21"/>
          <w:szCs w:val="21"/>
        </w:rPr>
        <w:t>Paga bazë sipas klasave për punonjësit e shërbimit informativ të shtetit</w:t>
      </w:r>
    </w:p>
    <w:p w:rsidR="00F77A9E" w:rsidRPr="00C2269B" w:rsidRDefault="00F77A9E" w:rsidP="00F77A9E">
      <w:pPr>
        <w:pStyle w:val="Paragrafi"/>
        <w:rPr>
          <w:lang w:val="en-GB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1300"/>
        <w:gridCol w:w="823"/>
        <w:gridCol w:w="1691"/>
      </w:tblGrid>
      <w:tr w:rsidR="00F77A9E" w:rsidRPr="00C2269B">
        <w:trPr>
          <w:jc w:val="center"/>
        </w:trPr>
        <w:tc>
          <w:tcPr>
            <w:tcW w:w="1300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Nr. rendor</w:t>
            </w:r>
          </w:p>
        </w:tc>
        <w:tc>
          <w:tcPr>
            <w:tcW w:w="823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Klasa</w:t>
            </w:r>
          </w:p>
        </w:tc>
        <w:tc>
          <w:tcPr>
            <w:tcW w:w="1691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Paga bazë</w:t>
            </w:r>
          </w:p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Mujore në lekë</w:t>
            </w:r>
          </w:p>
        </w:tc>
      </w:tr>
      <w:tr w:rsidR="00F77A9E" w:rsidRPr="00C2269B">
        <w:trPr>
          <w:jc w:val="center"/>
        </w:trPr>
        <w:tc>
          <w:tcPr>
            <w:tcW w:w="1300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</w:t>
            </w:r>
          </w:p>
        </w:tc>
        <w:tc>
          <w:tcPr>
            <w:tcW w:w="823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</w:t>
            </w:r>
          </w:p>
        </w:tc>
        <w:tc>
          <w:tcPr>
            <w:tcW w:w="1691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14000</w:t>
            </w:r>
          </w:p>
        </w:tc>
      </w:tr>
      <w:tr w:rsidR="00F77A9E" w:rsidRPr="00C2269B">
        <w:trPr>
          <w:jc w:val="center"/>
        </w:trPr>
        <w:tc>
          <w:tcPr>
            <w:tcW w:w="1300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</w:t>
            </w:r>
          </w:p>
        </w:tc>
        <w:tc>
          <w:tcPr>
            <w:tcW w:w="823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II</w:t>
            </w:r>
          </w:p>
        </w:tc>
        <w:tc>
          <w:tcPr>
            <w:tcW w:w="1691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14300</w:t>
            </w:r>
          </w:p>
        </w:tc>
      </w:tr>
      <w:tr w:rsidR="00F77A9E" w:rsidRPr="00C2269B">
        <w:trPr>
          <w:jc w:val="center"/>
        </w:trPr>
        <w:tc>
          <w:tcPr>
            <w:tcW w:w="1300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3</w:t>
            </w:r>
          </w:p>
        </w:tc>
        <w:tc>
          <w:tcPr>
            <w:tcW w:w="823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III</w:t>
            </w:r>
          </w:p>
        </w:tc>
        <w:tc>
          <w:tcPr>
            <w:tcW w:w="1691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14500</w:t>
            </w:r>
          </w:p>
        </w:tc>
      </w:tr>
      <w:tr w:rsidR="00F77A9E" w:rsidRPr="00C2269B">
        <w:trPr>
          <w:jc w:val="center"/>
        </w:trPr>
        <w:tc>
          <w:tcPr>
            <w:tcW w:w="1300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4</w:t>
            </w:r>
          </w:p>
        </w:tc>
        <w:tc>
          <w:tcPr>
            <w:tcW w:w="823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IV</w:t>
            </w:r>
          </w:p>
        </w:tc>
        <w:tc>
          <w:tcPr>
            <w:tcW w:w="1691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14800</w:t>
            </w:r>
          </w:p>
        </w:tc>
      </w:tr>
      <w:tr w:rsidR="00F77A9E" w:rsidRPr="00C2269B">
        <w:trPr>
          <w:jc w:val="center"/>
        </w:trPr>
        <w:tc>
          <w:tcPr>
            <w:tcW w:w="1300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5</w:t>
            </w:r>
          </w:p>
        </w:tc>
        <w:tc>
          <w:tcPr>
            <w:tcW w:w="823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V</w:t>
            </w:r>
          </w:p>
        </w:tc>
        <w:tc>
          <w:tcPr>
            <w:tcW w:w="1691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15100</w:t>
            </w:r>
          </w:p>
        </w:tc>
      </w:tr>
      <w:tr w:rsidR="00F77A9E" w:rsidRPr="00C2269B">
        <w:trPr>
          <w:jc w:val="center"/>
        </w:trPr>
        <w:tc>
          <w:tcPr>
            <w:tcW w:w="1300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6</w:t>
            </w:r>
          </w:p>
        </w:tc>
        <w:tc>
          <w:tcPr>
            <w:tcW w:w="823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VI</w:t>
            </w:r>
          </w:p>
        </w:tc>
        <w:tc>
          <w:tcPr>
            <w:tcW w:w="1691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15400</w:t>
            </w:r>
          </w:p>
        </w:tc>
      </w:tr>
      <w:tr w:rsidR="00F77A9E" w:rsidRPr="00C2269B">
        <w:trPr>
          <w:jc w:val="center"/>
        </w:trPr>
        <w:tc>
          <w:tcPr>
            <w:tcW w:w="1300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7</w:t>
            </w:r>
          </w:p>
        </w:tc>
        <w:tc>
          <w:tcPr>
            <w:tcW w:w="823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VII</w:t>
            </w:r>
          </w:p>
        </w:tc>
        <w:tc>
          <w:tcPr>
            <w:tcW w:w="1691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15700</w:t>
            </w:r>
          </w:p>
        </w:tc>
      </w:tr>
      <w:tr w:rsidR="00F77A9E" w:rsidRPr="00C2269B">
        <w:trPr>
          <w:jc w:val="center"/>
        </w:trPr>
        <w:tc>
          <w:tcPr>
            <w:tcW w:w="1300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8</w:t>
            </w:r>
          </w:p>
        </w:tc>
        <w:tc>
          <w:tcPr>
            <w:tcW w:w="823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VIII</w:t>
            </w:r>
          </w:p>
        </w:tc>
        <w:tc>
          <w:tcPr>
            <w:tcW w:w="1691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16000</w:t>
            </w:r>
          </w:p>
        </w:tc>
      </w:tr>
      <w:tr w:rsidR="00F77A9E" w:rsidRPr="00C2269B">
        <w:trPr>
          <w:jc w:val="center"/>
        </w:trPr>
        <w:tc>
          <w:tcPr>
            <w:tcW w:w="1300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9</w:t>
            </w:r>
          </w:p>
        </w:tc>
        <w:tc>
          <w:tcPr>
            <w:tcW w:w="823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IX</w:t>
            </w:r>
          </w:p>
        </w:tc>
        <w:tc>
          <w:tcPr>
            <w:tcW w:w="1691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16200</w:t>
            </w:r>
          </w:p>
        </w:tc>
      </w:tr>
      <w:tr w:rsidR="00F77A9E" w:rsidRPr="00C2269B">
        <w:trPr>
          <w:jc w:val="center"/>
        </w:trPr>
        <w:tc>
          <w:tcPr>
            <w:tcW w:w="1300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10</w:t>
            </w:r>
          </w:p>
        </w:tc>
        <w:tc>
          <w:tcPr>
            <w:tcW w:w="823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X</w:t>
            </w:r>
          </w:p>
        </w:tc>
        <w:tc>
          <w:tcPr>
            <w:tcW w:w="1691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16500</w:t>
            </w:r>
          </w:p>
        </w:tc>
      </w:tr>
      <w:tr w:rsidR="00F77A9E" w:rsidRPr="00C2269B">
        <w:trPr>
          <w:jc w:val="center"/>
        </w:trPr>
        <w:tc>
          <w:tcPr>
            <w:tcW w:w="1300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11</w:t>
            </w:r>
          </w:p>
        </w:tc>
        <w:tc>
          <w:tcPr>
            <w:tcW w:w="823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XI</w:t>
            </w:r>
          </w:p>
        </w:tc>
        <w:tc>
          <w:tcPr>
            <w:tcW w:w="1691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16750</w:t>
            </w:r>
          </w:p>
        </w:tc>
      </w:tr>
      <w:tr w:rsidR="00F77A9E" w:rsidRPr="00C2269B">
        <w:trPr>
          <w:jc w:val="center"/>
        </w:trPr>
        <w:tc>
          <w:tcPr>
            <w:tcW w:w="1300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12</w:t>
            </w:r>
          </w:p>
        </w:tc>
        <w:tc>
          <w:tcPr>
            <w:tcW w:w="823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XII</w:t>
            </w:r>
          </w:p>
        </w:tc>
        <w:tc>
          <w:tcPr>
            <w:tcW w:w="1691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17750</w:t>
            </w:r>
          </w:p>
        </w:tc>
      </w:tr>
      <w:tr w:rsidR="00F77A9E" w:rsidRPr="00C2269B">
        <w:trPr>
          <w:jc w:val="center"/>
        </w:trPr>
        <w:tc>
          <w:tcPr>
            <w:tcW w:w="1300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13</w:t>
            </w:r>
          </w:p>
        </w:tc>
        <w:tc>
          <w:tcPr>
            <w:tcW w:w="823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XIII</w:t>
            </w:r>
          </w:p>
        </w:tc>
        <w:tc>
          <w:tcPr>
            <w:tcW w:w="1691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18000</w:t>
            </w:r>
          </w:p>
        </w:tc>
      </w:tr>
      <w:tr w:rsidR="00F77A9E" w:rsidRPr="00C2269B">
        <w:trPr>
          <w:jc w:val="center"/>
        </w:trPr>
        <w:tc>
          <w:tcPr>
            <w:tcW w:w="1300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lastRenderedPageBreak/>
              <w:t>14</w:t>
            </w:r>
          </w:p>
        </w:tc>
        <w:tc>
          <w:tcPr>
            <w:tcW w:w="823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XIV</w:t>
            </w:r>
          </w:p>
        </w:tc>
        <w:tc>
          <w:tcPr>
            <w:tcW w:w="1691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18870</w:t>
            </w:r>
          </w:p>
        </w:tc>
      </w:tr>
      <w:tr w:rsidR="00F77A9E" w:rsidRPr="00C2269B">
        <w:trPr>
          <w:jc w:val="center"/>
        </w:trPr>
        <w:tc>
          <w:tcPr>
            <w:tcW w:w="1300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15</w:t>
            </w:r>
          </w:p>
        </w:tc>
        <w:tc>
          <w:tcPr>
            <w:tcW w:w="823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XV</w:t>
            </w:r>
          </w:p>
        </w:tc>
        <w:tc>
          <w:tcPr>
            <w:tcW w:w="1691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21090</w:t>
            </w:r>
          </w:p>
        </w:tc>
      </w:tr>
      <w:tr w:rsidR="00F77A9E" w:rsidRPr="00C2269B">
        <w:trPr>
          <w:jc w:val="center"/>
        </w:trPr>
        <w:tc>
          <w:tcPr>
            <w:tcW w:w="1300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16</w:t>
            </w:r>
          </w:p>
        </w:tc>
        <w:tc>
          <w:tcPr>
            <w:tcW w:w="823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XVI</w:t>
            </w:r>
          </w:p>
        </w:tc>
        <w:tc>
          <w:tcPr>
            <w:tcW w:w="1691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22200</w:t>
            </w:r>
          </w:p>
        </w:tc>
      </w:tr>
      <w:tr w:rsidR="00F77A9E" w:rsidRPr="00C2269B">
        <w:trPr>
          <w:jc w:val="center"/>
        </w:trPr>
        <w:tc>
          <w:tcPr>
            <w:tcW w:w="1300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17</w:t>
            </w:r>
          </w:p>
        </w:tc>
        <w:tc>
          <w:tcPr>
            <w:tcW w:w="823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XVII</w:t>
            </w:r>
          </w:p>
        </w:tc>
        <w:tc>
          <w:tcPr>
            <w:tcW w:w="1691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23650</w:t>
            </w:r>
          </w:p>
        </w:tc>
      </w:tr>
      <w:tr w:rsidR="00F77A9E" w:rsidRPr="00C2269B">
        <w:trPr>
          <w:jc w:val="center"/>
        </w:trPr>
        <w:tc>
          <w:tcPr>
            <w:tcW w:w="1300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18</w:t>
            </w:r>
          </w:p>
        </w:tc>
        <w:tc>
          <w:tcPr>
            <w:tcW w:w="823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XVIII</w:t>
            </w:r>
          </w:p>
        </w:tc>
        <w:tc>
          <w:tcPr>
            <w:tcW w:w="1691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26160</w:t>
            </w:r>
          </w:p>
        </w:tc>
      </w:tr>
      <w:tr w:rsidR="00F77A9E" w:rsidRPr="00C2269B">
        <w:trPr>
          <w:jc w:val="center"/>
        </w:trPr>
        <w:tc>
          <w:tcPr>
            <w:tcW w:w="1300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19</w:t>
            </w:r>
          </w:p>
        </w:tc>
        <w:tc>
          <w:tcPr>
            <w:tcW w:w="823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XIX</w:t>
            </w:r>
          </w:p>
        </w:tc>
        <w:tc>
          <w:tcPr>
            <w:tcW w:w="1691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29700</w:t>
            </w:r>
          </w:p>
        </w:tc>
      </w:tr>
      <w:tr w:rsidR="00F77A9E" w:rsidRPr="00C2269B">
        <w:trPr>
          <w:jc w:val="center"/>
        </w:trPr>
        <w:tc>
          <w:tcPr>
            <w:tcW w:w="1300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20</w:t>
            </w:r>
          </w:p>
        </w:tc>
        <w:tc>
          <w:tcPr>
            <w:tcW w:w="823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XX</w:t>
            </w:r>
          </w:p>
        </w:tc>
        <w:tc>
          <w:tcPr>
            <w:tcW w:w="1691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32700</w:t>
            </w:r>
          </w:p>
        </w:tc>
      </w:tr>
      <w:tr w:rsidR="00F77A9E" w:rsidRPr="00C2269B">
        <w:trPr>
          <w:jc w:val="center"/>
        </w:trPr>
        <w:tc>
          <w:tcPr>
            <w:tcW w:w="1300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21</w:t>
            </w:r>
          </w:p>
        </w:tc>
        <w:tc>
          <w:tcPr>
            <w:tcW w:w="823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XXI</w:t>
            </w:r>
          </w:p>
        </w:tc>
        <w:tc>
          <w:tcPr>
            <w:tcW w:w="1691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36515</w:t>
            </w:r>
          </w:p>
        </w:tc>
      </w:tr>
      <w:tr w:rsidR="00F77A9E" w:rsidRPr="00C2269B">
        <w:trPr>
          <w:jc w:val="center"/>
        </w:trPr>
        <w:tc>
          <w:tcPr>
            <w:tcW w:w="1300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22</w:t>
            </w:r>
          </w:p>
        </w:tc>
        <w:tc>
          <w:tcPr>
            <w:tcW w:w="823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XXII</w:t>
            </w:r>
          </w:p>
        </w:tc>
        <w:tc>
          <w:tcPr>
            <w:tcW w:w="1691" w:type="dxa"/>
          </w:tcPr>
          <w:p w:rsidR="00F77A9E" w:rsidRPr="00C2269B" w:rsidRDefault="00F77A9E" w:rsidP="00F77A9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41965</w:t>
            </w:r>
          </w:p>
        </w:tc>
      </w:tr>
    </w:tbl>
    <w:p w:rsidR="00F77A9E" w:rsidRDefault="00F77A9E" w:rsidP="00F77A9E">
      <w:pPr>
        <w:pStyle w:val="Akti"/>
        <w:keepNext w:val="0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322B5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77A9E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EF64B9F-E567-499B-8593-F736E6982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7A9E"/>
    <w:rPr>
      <w:rFonts w:eastAsia="SimSun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F77A9E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F77A9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F77A9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77A9E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F77A9E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2019-03-16T13:45:00Z</dcterms:created>
  <dcterms:modified xsi:type="dcterms:W3CDTF">2019-03-16T13:45:00Z</dcterms:modified>
</cp:coreProperties>
</file>