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49F" w:rsidRPr="00C2269B" w:rsidRDefault="0089449F" w:rsidP="0089449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269B">
        <w:rPr>
          <w:sz w:val="21"/>
          <w:szCs w:val="21"/>
        </w:rPr>
        <w:t>VENdIM</w:t>
      </w:r>
    </w:p>
    <w:p w:rsidR="0089449F" w:rsidRPr="00C2269B" w:rsidRDefault="0089449F" w:rsidP="0089449F">
      <w:pPr>
        <w:pStyle w:val="NumriData"/>
        <w:rPr>
          <w:sz w:val="21"/>
          <w:szCs w:val="21"/>
        </w:rPr>
      </w:pPr>
      <w:r w:rsidRPr="00C2269B">
        <w:rPr>
          <w:sz w:val="21"/>
          <w:szCs w:val="21"/>
        </w:rPr>
        <w:t>Nr.370, datë 14.6.2006</w:t>
      </w:r>
    </w:p>
    <w:p w:rsidR="0089449F" w:rsidRPr="00C2269B" w:rsidRDefault="0089449F" w:rsidP="0089449F">
      <w:pPr>
        <w:pStyle w:val="Paragrafi"/>
        <w:rPr>
          <w:sz w:val="21"/>
          <w:szCs w:val="21"/>
        </w:rPr>
      </w:pPr>
    </w:p>
    <w:p w:rsidR="0089449F" w:rsidRPr="00C2269B" w:rsidRDefault="0089449F" w:rsidP="0089449F">
      <w:pPr>
        <w:pStyle w:val="Titull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PËR MIRATIMIN E STRUKTURËS DHE TË NIVELEVE TË PAGAVE TË NËPUNËSVE TË ADMINISTRATËS SË PREFEKTIT</w:t>
      </w:r>
    </w:p>
    <w:p w:rsidR="0089449F" w:rsidRPr="00C2269B" w:rsidRDefault="0089449F" w:rsidP="0089449F">
      <w:pPr>
        <w:pStyle w:val="Paragrafi"/>
        <w:rPr>
          <w:sz w:val="21"/>
          <w:szCs w:val="21"/>
        </w:rPr>
      </w:pPr>
    </w:p>
    <w:p w:rsidR="0089449F" w:rsidRPr="00C2269B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Në mbështetje të nenit 100 të Kushtetutës, të nenit 5/1 të ligjit nr.8487, datë 13.5.1999 “Për kompetencat për caktimin e pagave të punës”, të ndryshuar, dhe të ligjit nr. 9464, datë 28.12.2005 “Për Buxhetin e Shtetit, të vitit 2006”, me propozimin e Ministrit të Brendshëm dhe të Ministrit të Financave, Këshilli i Ministrave </w:t>
      </w:r>
    </w:p>
    <w:p w:rsidR="0089449F" w:rsidRPr="00C2269B" w:rsidRDefault="0089449F" w:rsidP="0089449F">
      <w:pPr>
        <w:pStyle w:val="Paragrafi"/>
        <w:rPr>
          <w:sz w:val="21"/>
          <w:szCs w:val="21"/>
        </w:rPr>
      </w:pPr>
    </w:p>
    <w:p w:rsidR="0089449F" w:rsidRPr="00C2269B" w:rsidRDefault="0089449F" w:rsidP="0089449F">
      <w:pPr>
        <w:pStyle w:val="VENDOSI"/>
        <w:rPr>
          <w:sz w:val="21"/>
          <w:szCs w:val="21"/>
        </w:rPr>
      </w:pPr>
      <w:r w:rsidRPr="00C2269B">
        <w:rPr>
          <w:sz w:val="21"/>
          <w:szCs w:val="21"/>
        </w:rPr>
        <w:t xml:space="preserve">VENDOSI: </w:t>
      </w:r>
    </w:p>
    <w:p w:rsidR="0089449F" w:rsidRPr="00C2269B" w:rsidRDefault="0089449F" w:rsidP="0089449F">
      <w:pPr>
        <w:pStyle w:val="Paragrafi"/>
        <w:rPr>
          <w:sz w:val="21"/>
          <w:szCs w:val="21"/>
        </w:rPr>
      </w:pPr>
    </w:p>
    <w:p w:rsidR="0089449F" w:rsidRPr="00C2269B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1. Nivelet e pagave për funksionet e mëposhtme të jenë: </w:t>
      </w:r>
    </w:p>
    <w:p w:rsidR="0089449F" w:rsidRPr="00C2269B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a) Prefekt i qarkut të Tiranës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 xml:space="preserve">107 500 lekë; </w:t>
      </w:r>
    </w:p>
    <w:p w:rsidR="0089449F" w:rsidRPr="00C2269B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b) Prefektë të qarqeve të tjera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 xml:space="preserve">99 000 lekë; </w:t>
      </w:r>
    </w:p>
    <w:p w:rsidR="0089449F" w:rsidRPr="00C2269B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c) Nënprefekt i Kavajës dhe Lushnjës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C2269B">
        <w:rPr>
          <w:sz w:val="21"/>
          <w:szCs w:val="21"/>
        </w:rPr>
        <w:t xml:space="preserve">84 000 lekë; </w:t>
      </w:r>
    </w:p>
    <w:p w:rsidR="0089449F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ç) Nënprefekt i Krujës, Pogradecit, Librazhdit, Tepelenës, Përmetit, Matit, </w:t>
      </w:r>
    </w:p>
    <w:p w:rsidR="0089449F" w:rsidRPr="00C2269B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Sarandës, Pukës, Tropojës dhe Skraparit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C2269B">
        <w:rPr>
          <w:sz w:val="21"/>
          <w:szCs w:val="21"/>
        </w:rPr>
        <w:t xml:space="preserve">78 000 lekë ; </w:t>
      </w:r>
    </w:p>
    <w:p w:rsidR="0089449F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d) Nënprefekt i Malësisë së Madhe, Bulqizës, Peqinit, Gramshit, Devollit, </w:t>
      </w:r>
    </w:p>
    <w:p w:rsidR="0089449F" w:rsidRPr="00C2269B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Mallakastrës, Hasit, Kuçovës, Mirditës, Delvinës, Kurbinit dhe Kolonjës </w:t>
      </w:r>
      <w:r>
        <w:rPr>
          <w:sz w:val="21"/>
          <w:szCs w:val="21"/>
        </w:rPr>
        <w:tab/>
      </w:r>
      <w:r w:rsidRPr="00C2269B">
        <w:rPr>
          <w:sz w:val="21"/>
          <w:szCs w:val="21"/>
        </w:rPr>
        <w:t xml:space="preserve">72 000 lekë; </w:t>
      </w:r>
    </w:p>
    <w:p w:rsidR="0089449F" w:rsidRPr="00C2269B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dh) Këshilltar i prefektit të Tiranës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 xml:space="preserve">55 000 lekë; </w:t>
      </w:r>
    </w:p>
    <w:p w:rsidR="0089449F" w:rsidRPr="00C2269B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e) Zëdhënës i prefektit të Tiranës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 xml:space="preserve">45 000 lekë. </w:t>
      </w:r>
    </w:p>
    <w:p w:rsidR="0089449F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2. Struktura dhe nivelet e pagave për nëpunësit e administratës së prefektit janë sipas lidhjes nr. 1, që i bashkëlidhet këtij vendimi dhe është pjesë përbërëse e tij. </w:t>
      </w:r>
    </w:p>
    <w:p w:rsidR="0089449F" w:rsidRPr="00C2269B" w:rsidRDefault="0089449F" w:rsidP="0089449F">
      <w:pPr>
        <w:pStyle w:val="Paragrafi"/>
        <w:rPr>
          <w:sz w:val="21"/>
          <w:szCs w:val="21"/>
        </w:rPr>
      </w:pPr>
    </w:p>
    <w:p w:rsidR="0089449F" w:rsidRPr="00C2269B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3. Paga e grupit (kolona 1) e lidhjes nr.1 – diplomë e shkollës së lartë është 10 050 (dhjetë mijë e pesëdhjetë) lekë. </w:t>
      </w:r>
    </w:p>
    <w:p w:rsidR="0089449F" w:rsidRPr="00C2269B" w:rsidRDefault="0089449F" w:rsidP="0089449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4. Shtesa për vjetërsi pune (kolona 2) jepet në masën 2 për qind , pas çdo viti pune, deri në 25 vjet, dhe llogaritet mbi pagën e grupit. </w:t>
      </w:r>
    </w:p>
    <w:p w:rsidR="0089449F" w:rsidRPr="006A5E1B" w:rsidRDefault="0089449F" w:rsidP="0089449F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5. Shtesa për kualifikim (kolona 3) është 0. </w:t>
      </w:r>
    </w:p>
    <w:p w:rsidR="0089449F" w:rsidRPr="006A5E1B" w:rsidRDefault="0089449F" w:rsidP="0089449F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6. Shtesa për pozicion është sipas kolonës 4 të lidhjes nr.1. </w:t>
      </w:r>
    </w:p>
    <w:p w:rsidR="0089449F" w:rsidRPr="006A5E1B" w:rsidRDefault="0089449F" w:rsidP="0089449F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7. Nëpunësit, të cilët punojnë në pozicionet “Specialist” deri “Sekretar i Përgjithshëm”, që nuk përmbushin kriterin e arsimit të lartë të trajtohen me pagë sipas strukturës së përcaktuar në lidhjen nr.1, që i bashkëlidhet këtij vendimi, por paga e grupit të llogaritet me 50 për qind të pagës së grupit për diplomën e shkollës së lartë, sipas përcaktimit të bërë në pikën 3 të këtij vendimi. Shtesa për vjetërsi, për këta nëpunës të llogaritet mbi këtë pagë të reduktuar.</w:t>
      </w:r>
    </w:p>
    <w:p w:rsidR="0089449F" w:rsidRPr="006A5E1B" w:rsidRDefault="0089449F" w:rsidP="0089449F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8. Nëpunësit e tjerë të administratës së prefektit të paguhen sipas lidhjes II-5 “Pagat bazë sipas klasave për punonjësit e ministrive dhe të institucioneve të tjera qendrore”, të vendimit nr. 726, datë 21.12.2000 të Këshillit të Ministrave “Për pagat e punonjësve të institucioneve buxhetore”, të ndryshuar. </w:t>
      </w:r>
    </w:p>
    <w:p w:rsidR="0089449F" w:rsidRPr="006A5E1B" w:rsidRDefault="0089449F" w:rsidP="0089449F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9. Lidhja II-12, “Niveli i pagës për punonjësit e prefekturave”, e vendimit nr.726, datë 21.12.2000 të Këshillit të Ministrave “Për pagat e punonjësve të institucioneve buxhetore”, të ndryshuar, dhe të gjitha dispozitat e tjera, që bien në kundërshtim me këtë vendim, shfuqizohen. </w:t>
      </w:r>
    </w:p>
    <w:p w:rsidR="0089449F" w:rsidRPr="006A5E1B" w:rsidRDefault="0089449F" w:rsidP="0089449F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10. Efektet financiare, që rrjedhin nga zbatimi i këtij vendimi, për vitin 2006, të përballohen nga fondet e planifikuara për rritjen e pagave. </w:t>
      </w:r>
    </w:p>
    <w:p w:rsidR="0089449F" w:rsidRPr="006A5E1B" w:rsidRDefault="0089449F" w:rsidP="0089449F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Ky vendim hyn në fuqi pas botimit në Fletoren Zyrtare dhe i shtrin efektet financiare nga data 1 korrik 2006. </w:t>
      </w:r>
    </w:p>
    <w:p w:rsidR="0089449F" w:rsidRPr="006A5E1B" w:rsidRDefault="0089449F" w:rsidP="0089449F">
      <w:pPr>
        <w:pStyle w:val="Paragrafi"/>
        <w:rPr>
          <w:sz w:val="21"/>
          <w:szCs w:val="21"/>
          <w:lang w:val="de-DE"/>
        </w:rPr>
      </w:pPr>
    </w:p>
    <w:p w:rsidR="0089449F" w:rsidRPr="00C2269B" w:rsidRDefault="0089449F" w:rsidP="0089449F">
      <w:pPr>
        <w:pStyle w:val="Autoritet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Kryeministri</w:t>
      </w:r>
    </w:p>
    <w:p w:rsidR="0089449F" w:rsidRDefault="0089449F" w:rsidP="0089449F">
      <w:pPr>
        <w:pStyle w:val="AutoritetiEmer"/>
        <w:rPr>
          <w:sz w:val="21"/>
          <w:szCs w:val="21"/>
        </w:rPr>
      </w:pPr>
      <w:r w:rsidRPr="00C2269B">
        <w:rPr>
          <w:sz w:val="21"/>
          <w:szCs w:val="21"/>
        </w:rPr>
        <w:t>Sali Berisha</w:t>
      </w:r>
    </w:p>
    <w:p w:rsidR="0089449F" w:rsidRDefault="0089449F" w:rsidP="000C212B">
      <w:pPr>
        <w:pStyle w:val="Paragrafi"/>
        <w:jc w:val="right"/>
      </w:pPr>
    </w:p>
    <w:p w:rsidR="0089449F" w:rsidRPr="00C2269B" w:rsidRDefault="0089449F" w:rsidP="000C212B">
      <w:pPr>
        <w:pStyle w:val="Paragrafi"/>
        <w:jc w:val="right"/>
      </w:pPr>
      <w:r w:rsidRPr="00C2269B">
        <w:t>Lidhja nr.1</w:t>
      </w:r>
    </w:p>
    <w:p w:rsidR="0089449F" w:rsidRPr="00C2269B" w:rsidRDefault="0089449F" w:rsidP="0089449F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547"/>
        <w:gridCol w:w="1547"/>
        <w:gridCol w:w="1548"/>
        <w:gridCol w:w="1548"/>
        <w:gridCol w:w="1548"/>
        <w:gridCol w:w="1548"/>
      </w:tblGrid>
      <w:tr w:rsidR="0089449F" w:rsidRPr="00C2269B">
        <w:trPr>
          <w:jc w:val="center"/>
        </w:trPr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7739" w:type="dxa"/>
            <w:gridSpan w:val="5"/>
          </w:tcPr>
          <w:p w:rsidR="0089449F" w:rsidRPr="00C2269B" w:rsidRDefault="0089449F" w:rsidP="0089449F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MUJORE</w:t>
            </w:r>
          </w:p>
        </w:tc>
      </w:tr>
      <w:tr w:rsidR="0089449F" w:rsidRPr="00C2269B">
        <w:trPr>
          <w:jc w:val="center"/>
        </w:trPr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EMËRTIMI</w:t>
            </w:r>
          </w:p>
        </w:tc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KATEGORIA</w:t>
            </w:r>
          </w:p>
        </w:tc>
        <w:tc>
          <w:tcPr>
            <w:tcW w:w="4644" w:type="dxa"/>
            <w:gridSpan w:val="3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INDIVIDUALE (PAGA BAZË)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E POZICIONIT</w:t>
            </w:r>
          </w:p>
        </w:tc>
      </w:tr>
      <w:tr w:rsidR="0089449F" w:rsidRPr="00C2269B">
        <w:trPr>
          <w:jc w:val="center"/>
        </w:trPr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</w:t>
            </w:r>
          </w:p>
        </w:tc>
      </w:tr>
      <w:tr w:rsidR="0089449F" w:rsidRPr="00C2269B">
        <w:trPr>
          <w:jc w:val="center"/>
        </w:trPr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1548" w:type="dxa"/>
          </w:tcPr>
          <w:p w:rsidR="0089449F" w:rsidRPr="006A5E1B" w:rsidRDefault="0089449F" w:rsidP="0089449F">
            <w:pPr>
              <w:pStyle w:val="Tabele"/>
              <w:jc w:val="center"/>
              <w:rPr>
                <w:sz w:val="21"/>
                <w:szCs w:val="21"/>
                <w:lang w:val="de-DE"/>
              </w:rPr>
            </w:pPr>
            <w:r w:rsidRPr="006A5E1B">
              <w:rPr>
                <w:sz w:val="21"/>
                <w:szCs w:val="21"/>
                <w:lang w:val="de-DE"/>
              </w:rPr>
              <w:t>Paga e grupit</w:t>
            </w:r>
          </w:p>
          <w:p w:rsidR="0089449F" w:rsidRPr="006A5E1B" w:rsidRDefault="0089449F" w:rsidP="0089449F">
            <w:pPr>
              <w:pStyle w:val="Tabele"/>
              <w:jc w:val="center"/>
              <w:rPr>
                <w:sz w:val="21"/>
                <w:szCs w:val="21"/>
                <w:lang w:val="de-DE"/>
              </w:rPr>
            </w:pPr>
            <w:r w:rsidRPr="006A5E1B">
              <w:rPr>
                <w:sz w:val="21"/>
                <w:szCs w:val="21"/>
                <w:lang w:val="de-DE"/>
              </w:rPr>
              <w:t>(PG) lekë</w:t>
            </w:r>
          </w:p>
        </w:tc>
        <w:tc>
          <w:tcPr>
            <w:tcW w:w="1548" w:type="dxa"/>
          </w:tcPr>
          <w:p w:rsidR="0089449F" w:rsidRPr="006A5E1B" w:rsidRDefault="0089449F" w:rsidP="0089449F">
            <w:pPr>
              <w:pStyle w:val="Tabele"/>
              <w:jc w:val="center"/>
              <w:rPr>
                <w:sz w:val="21"/>
                <w:szCs w:val="21"/>
                <w:lang w:val="de-DE"/>
              </w:rPr>
            </w:pPr>
            <w:r w:rsidRPr="006A5E1B">
              <w:rPr>
                <w:sz w:val="21"/>
                <w:szCs w:val="21"/>
                <w:lang w:val="de-DE"/>
              </w:rPr>
              <w:t>Shtesa vjetore për vjetërsi (SHV) përqindje</w:t>
            </w:r>
          </w:p>
        </w:tc>
        <w:tc>
          <w:tcPr>
            <w:tcW w:w="1548" w:type="dxa"/>
          </w:tcPr>
          <w:p w:rsidR="0089449F" w:rsidRPr="006A5E1B" w:rsidRDefault="0089449F" w:rsidP="0089449F">
            <w:pPr>
              <w:pStyle w:val="Tabele"/>
              <w:jc w:val="center"/>
              <w:rPr>
                <w:sz w:val="21"/>
                <w:szCs w:val="21"/>
                <w:lang w:val="de-DE"/>
              </w:rPr>
            </w:pPr>
            <w:r w:rsidRPr="006A5E1B">
              <w:rPr>
                <w:sz w:val="21"/>
                <w:szCs w:val="21"/>
                <w:lang w:val="de-DE"/>
              </w:rPr>
              <w:t>Shtesa për kualifikim (SHK) lekë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për pozicion (SHP) lekë</w:t>
            </w:r>
          </w:p>
        </w:tc>
      </w:tr>
      <w:tr w:rsidR="0089449F" w:rsidRPr="00C2269B">
        <w:trPr>
          <w:jc w:val="center"/>
        </w:trPr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Sekretar i përgjithshëm në prefekturë</w:t>
            </w:r>
          </w:p>
        </w:tc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III-a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10 050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59 714</w:t>
            </w:r>
          </w:p>
        </w:tc>
      </w:tr>
      <w:tr w:rsidR="0089449F" w:rsidRPr="00C2269B">
        <w:trPr>
          <w:jc w:val="center"/>
        </w:trPr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Sekretar i përgjithshëm në nënprefekturat Kavajë</w:t>
            </w:r>
            <w:r>
              <w:rPr>
                <w:sz w:val="21"/>
                <w:szCs w:val="21"/>
              </w:rPr>
              <w:t xml:space="preserve"> dhe Lushnjë</w:t>
            </w:r>
          </w:p>
        </w:tc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III-a/1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10 050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49 942</w:t>
            </w:r>
          </w:p>
        </w:tc>
      </w:tr>
      <w:tr w:rsidR="0089449F" w:rsidRPr="00C2269B">
        <w:trPr>
          <w:trHeight w:val="502"/>
          <w:jc w:val="center"/>
        </w:trPr>
        <w:tc>
          <w:tcPr>
            <w:tcW w:w="1547" w:type="dxa"/>
            <w:vMerge w:val="restart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Përgjegjë</w:t>
            </w:r>
            <w:r>
              <w:rPr>
                <w:sz w:val="21"/>
                <w:szCs w:val="21"/>
              </w:rPr>
              <w:t>s s</w:t>
            </w:r>
            <w:r w:rsidRPr="00C2269B">
              <w:rPr>
                <w:sz w:val="21"/>
                <w:szCs w:val="21"/>
              </w:rPr>
              <w:t>ektori në prefekturë</w:t>
            </w:r>
          </w:p>
        </w:tc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III-b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10 050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43 428</w:t>
            </w:r>
          </w:p>
        </w:tc>
      </w:tr>
      <w:tr w:rsidR="0089449F" w:rsidRPr="00C2269B">
        <w:trPr>
          <w:trHeight w:val="318"/>
          <w:jc w:val="center"/>
        </w:trPr>
        <w:tc>
          <w:tcPr>
            <w:tcW w:w="1547" w:type="dxa"/>
            <w:vMerge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IV-a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10 050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32 571</w:t>
            </w:r>
          </w:p>
        </w:tc>
      </w:tr>
      <w:tr w:rsidR="0089449F" w:rsidRPr="00C2269B">
        <w:trPr>
          <w:jc w:val="center"/>
        </w:trPr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Përgjegjës zyre në prefekturë</w:t>
            </w:r>
          </w:p>
          <w:p w:rsidR="0089449F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Përgjegjës zyre në nënprefekturë</w:t>
            </w:r>
          </w:p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IV-a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10 050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32 571</w:t>
            </w:r>
          </w:p>
        </w:tc>
      </w:tr>
      <w:tr w:rsidR="0089449F" w:rsidRPr="00C2269B">
        <w:trPr>
          <w:jc w:val="center"/>
        </w:trPr>
        <w:tc>
          <w:tcPr>
            <w:tcW w:w="1547" w:type="dxa"/>
          </w:tcPr>
          <w:p w:rsidR="0089449F" w:rsidRPr="006A5E1B" w:rsidRDefault="0089449F" w:rsidP="0089449F">
            <w:pPr>
              <w:pStyle w:val="Tabele"/>
              <w:rPr>
                <w:sz w:val="21"/>
                <w:szCs w:val="21"/>
                <w:lang w:val="de-DE"/>
              </w:rPr>
            </w:pPr>
            <w:r w:rsidRPr="006A5E1B">
              <w:rPr>
                <w:sz w:val="21"/>
                <w:szCs w:val="21"/>
                <w:lang w:val="de-DE"/>
              </w:rPr>
              <w:t>Përgjegjës sektori në nënprefekturë</w:t>
            </w:r>
          </w:p>
          <w:p w:rsidR="0089449F" w:rsidRPr="006A5E1B" w:rsidRDefault="0089449F" w:rsidP="0089449F">
            <w:pPr>
              <w:pStyle w:val="Tabele"/>
              <w:rPr>
                <w:sz w:val="21"/>
                <w:szCs w:val="21"/>
                <w:lang w:val="de-DE"/>
              </w:rPr>
            </w:pPr>
            <w:r w:rsidRPr="006A5E1B">
              <w:rPr>
                <w:sz w:val="21"/>
                <w:szCs w:val="21"/>
                <w:lang w:val="de-DE"/>
              </w:rPr>
              <w:t>Inspektor auditi në prefekturë</w:t>
            </w:r>
          </w:p>
        </w:tc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IV-a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10 050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32 571</w:t>
            </w:r>
          </w:p>
        </w:tc>
      </w:tr>
      <w:tr w:rsidR="0089449F" w:rsidRPr="00C2269B">
        <w:trPr>
          <w:trHeight w:val="201"/>
          <w:jc w:val="center"/>
        </w:trPr>
        <w:tc>
          <w:tcPr>
            <w:tcW w:w="1547" w:type="dxa"/>
            <w:vMerge w:val="restart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Specialist në prefekturë</w:t>
            </w:r>
          </w:p>
        </w:tc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IV-b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10 050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21 714</w:t>
            </w:r>
          </w:p>
        </w:tc>
      </w:tr>
      <w:tr w:rsidR="0089449F" w:rsidRPr="00C2269B">
        <w:trPr>
          <w:trHeight w:val="318"/>
          <w:jc w:val="center"/>
        </w:trPr>
        <w:tc>
          <w:tcPr>
            <w:tcW w:w="1547" w:type="dxa"/>
            <w:vMerge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IV-c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10 050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16 286</w:t>
            </w:r>
          </w:p>
        </w:tc>
      </w:tr>
      <w:tr w:rsidR="0089449F" w:rsidRPr="00C2269B">
        <w:trPr>
          <w:jc w:val="center"/>
        </w:trPr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Specialist në nëprefekturë</w:t>
            </w:r>
          </w:p>
        </w:tc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IV-c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10 050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16 286</w:t>
            </w:r>
          </w:p>
        </w:tc>
      </w:tr>
      <w:tr w:rsidR="0089449F" w:rsidRPr="00C2269B">
        <w:trPr>
          <w:jc w:val="center"/>
        </w:trPr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Sekretar</w:t>
            </w:r>
          </w:p>
        </w:tc>
        <w:tc>
          <w:tcPr>
            <w:tcW w:w="1547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IV-c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10 050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8" w:type="dxa"/>
          </w:tcPr>
          <w:p w:rsidR="0089449F" w:rsidRPr="00C2269B" w:rsidRDefault="0089449F" w:rsidP="0089449F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16 286</w:t>
            </w:r>
          </w:p>
        </w:tc>
      </w:tr>
    </w:tbl>
    <w:p w:rsidR="0089449F" w:rsidRPr="00C2269B" w:rsidRDefault="0089449F" w:rsidP="0089449F">
      <w:pPr>
        <w:pStyle w:val="Paragrafi"/>
      </w:pPr>
    </w:p>
    <w:p w:rsidR="0089449F" w:rsidRDefault="0089449F" w:rsidP="0089449F">
      <w:pPr>
        <w:pStyle w:val="Paragrafi"/>
        <w:ind w:firstLine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C212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77EA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9449F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8D3A4F-0A5F-4B9A-9C0A-3C01B95C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49F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9449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9449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9449F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89449F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