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A44" w:rsidRPr="00BE2094" w:rsidRDefault="00A82A44" w:rsidP="00A82A44">
      <w:pPr>
        <w:pStyle w:val="Akti"/>
        <w:rPr>
          <w:sz w:val="20"/>
          <w:szCs w:val="20"/>
        </w:rPr>
      </w:pPr>
      <w:bookmarkStart w:id="0" w:name="_GoBack"/>
      <w:bookmarkEnd w:id="0"/>
      <w:r w:rsidRPr="00BE2094">
        <w:rPr>
          <w:sz w:val="20"/>
          <w:szCs w:val="20"/>
        </w:rPr>
        <w:t>Vendim</w:t>
      </w:r>
    </w:p>
    <w:p w:rsidR="00A82A44" w:rsidRPr="00BE2094" w:rsidRDefault="00A82A44" w:rsidP="00A82A44">
      <w:pPr>
        <w:pStyle w:val="NumriData"/>
        <w:rPr>
          <w:sz w:val="20"/>
        </w:rPr>
      </w:pPr>
      <w:r w:rsidRPr="00BE2094">
        <w:rPr>
          <w:sz w:val="20"/>
        </w:rPr>
        <w:t>Nr.385, datë 14.6.2006</w:t>
      </w: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Titulli"/>
        <w:rPr>
          <w:sz w:val="20"/>
          <w:szCs w:val="20"/>
        </w:rPr>
      </w:pPr>
      <w:r w:rsidRPr="00BE2094">
        <w:rPr>
          <w:sz w:val="20"/>
          <w:szCs w:val="20"/>
        </w:rPr>
        <w:t>Për miratimin e marrëveshjes, ndërmjet këshillit të ministrave të republikës së shqipërisë dhe qeverisë së republikës së maqedonisë, për hapjen e pikës së re të kalimit kufitar rrugor ndërkombËTar, midis dy vendeve Xhepisht-Trebisht</w:t>
      </w: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BazLigjPropozues"/>
        <w:rPr>
          <w:sz w:val="20"/>
          <w:szCs w:val="20"/>
        </w:rPr>
      </w:pPr>
      <w:r w:rsidRPr="00BE2094">
        <w:rPr>
          <w:sz w:val="20"/>
          <w:szCs w:val="20"/>
        </w:rPr>
        <w:t>Në mbështetje të nenit 100 të Ku</w:t>
      </w:r>
      <w:r>
        <w:rPr>
          <w:sz w:val="20"/>
          <w:szCs w:val="20"/>
        </w:rPr>
        <w:t>shtetutës dhe të neneve 17 e 23</w:t>
      </w:r>
      <w:r w:rsidRPr="00BE2094">
        <w:rPr>
          <w:sz w:val="20"/>
          <w:szCs w:val="20"/>
        </w:rPr>
        <w:t xml:space="preserve"> të ligjit nr.8371, datë 9.7.1998 “Për lidhjen e traktateve dhe marrëveshjeve ndërkombëtare”, me propozimin e Ministrit të Punëve të Jashtme, Këshilli i Ministrave</w:t>
      </w: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VENDOSI"/>
        <w:rPr>
          <w:sz w:val="20"/>
          <w:szCs w:val="20"/>
        </w:rPr>
      </w:pPr>
      <w:r w:rsidRPr="00BE2094">
        <w:rPr>
          <w:sz w:val="20"/>
          <w:szCs w:val="20"/>
        </w:rPr>
        <w:t>Vendosi:</w:t>
      </w: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Miratimin e marrëveshjes, ndërmjet Këshillit të Ministrave të Republikës së</w:t>
      </w:r>
      <w:r>
        <w:rPr>
          <w:sz w:val="20"/>
        </w:rPr>
        <w:t xml:space="preserve"> </w:t>
      </w:r>
      <w:r w:rsidRPr="00BE2094">
        <w:rPr>
          <w:sz w:val="20"/>
        </w:rPr>
        <w:t>Shqipërisë dhe Qeverisë së Republikës së Maqedonisë, për hapjen e pikës së re të kalimit kufitar rrugor nd</w:t>
      </w:r>
      <w:r>
        <w:rPr>
          <w:sz w:val="20"/>
        </w:rPr>
        <w:t>ërkombëtar, midis dy vendeve, X</w:t>
      </w:r>
      <w:r w:rsidRPr="00BE2094">
        <w:rPr>
          <w:sz w:val="20"/>
        </w:rPr>
        <w:t>hepisht-Trebisht.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Ky vendim hyn në fuqi pas botimit në Fletoren Zyrtare.</w:t>
      </w: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Autoriteti"/>
        <w:rPr>
          <w:sz w:val="20"/>
          <w:szCs w:val="20"/>
        </w:rPr>
      </w:pPr>
      <w:r w:rsidRPr="00BE2094">
        <w:rPr>
          <w:sz w:val="20"/>
          <w:szCs w:val="20"/>
        </w:rPr>
        <w:t>Kryeministri</w:t>
      </w:r>
    </w:p>
    <w:p w:rsidR="00A82A44" w:rsidRPr="00BE2094" w:rsidRDefault="00A82A44" w:rsidP="00A82A44">
      <w:pPr>
        <w:pStyle w:val="AutoritetiEmer"/>
        <w:rPr>
          <w:sz w:val="20"/>
          <w:szCs w:val="20"/>
        </w:rPr>
      </w:pPr>
      <w:r w:rsidRPr="00BE2094">
        <w:rPr>
          <w:sz w:val="20"/>
          <w:szCs w:val="20"/>
        </w:rPr>
        <w:t>Sali Berisha</w:t>
      </w:r>
    </w:p>
    <w:p w:rsidR="00A82A44" w:rsidRDefault="00A82A44" w:rsidP="00A82A44">
      <w:pPr>
        <w:pStyle w:val="Paragrafi"/>
        <w:ind w:firstLine="0"/>
        <w:rPr>
          <w:sz w:val="20"/>
        </w:rPr>
      </w:pPr>
    </w:p>
    <w:p w:rsidR="00A82A44" w:rsidRDefault="00A82A44" w:rsidP="00A82A44">
      <w:pPr>
        <w:pStyle w:val="Paragrafi"/>
        <w:rPr>
          <w:sz w:val="20"/>
        </w:rPr>
      </w:pPr>
    </w:p>
    <w:p w:rsidR="00A82A44" w:rsidRPr="00BE2094" w:rsidRDefault="00A82A44" w:rsidP="00A82A44">
      <w:pPr>
        <w:pStyle w:val="Paragrafi"/>
        <w:rPr>
          <w:sz w:val="20"/>
        </w:rPr>
      </w:pPr>
    </w:p>
    <w:p w:rsidR="00A82A44" w:rsidRDefault="00A82A44" w:rsidP="00A82A44">
      <w:pPr>
        <w:pStyle w:val="TitulliTitull"/>
        <w:rPr>
          <w:sz w:val="20"/>
          <w:szCs w:val="20"/>
        </w:rPr>
      </w:pPr>
      <w:r w:rsidRPr="00C72F26">
        <w:rPr>
          <w:rStyle w:val="TitulliChar"/>
          <w:bCs/>
          <w:sz w:val="20"/>
        </w:rPr>
        <w:t>MarrËveshje</w:t>
      </w:r>
      <w:r w:rsidRPr="00BE2094">
        <w:rPr>
          <w:sz w:val="20"/>
          <w:szCs w:val="20"/>
        </w:rPr>
        <w:t xml:space="preserve"> </w:t>
      </w:r>
    </w:p>
    <w:p w:rsidR="00A82A44" w:rsidRPr="00BE2094" w:rsidRDefault="00A82A44" w:rsidP="00A82A44">
      <w:pPr>
        <w:pStyle w:val="TitulliTitull"/>
        <w:rPr>
          <w:sz w:val="20"/>
          <w:szCs w:val="20"/>
        </w:rPr>
      </w:pPr>
      <w:r w:rsidRPr="00BE2094">
        <w:rPr>
          <w:sz w:val="20"/>
          <w:szCs w:val="20"/>
        </w:rPr>
        <w:t>ndërmjet këshillit të ministrave të Republikës së shqipërisë dhe qeverisë së republikës së maqedonisë për hapjen e pikës së re të kalimit kufitar rrugor ndërkombëtar midis dy vendeve, “xhepisht-Trebisht”</w:t>
      </w:r>
    </w:p>
    <w:p w:rsidR="00A82A44" w:rsidRPr="00702BD0" w:rsidRDefault="00A82A44" w:rsidP="00A82A44">
      <w:pPr>
        <w:pStyle w:val="Paragrafi"/>
        <w:rPr>
          <w:sz w:val="14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Këshilli i Ministrave i Republikës së Shqipërisë dhe Qeveria e Republikës së Maqedonisë, në tekstin e mëposhtën “palët në marrëveshje”,</w:t>
      </w:r>
    </w:p>
    <w:p w:rsidR="00A82A44" w:rsidRPr="00BE2094" w:rsidRDefault="00A82A44" w:rsidP="00A82A44">
      <w:pPr>
        <w:pStyle w:val="Paragrafi"/>
        <w:rPr>
          <w:sz w:val="20"/>
        </w:rPr>
      </w:pPr>
      <w:r w:rsidRPr="00C72F26">
        <w:rPr>
          <w:i/>
          <w:sz w:val="20"/>
        </w:rPr>
        <w:t>duke pasur parasysh</w:t>
      </w:r>
      <w:r w:rsidRPr="00BE2094">
        <w:rPr>
          <w:sz w:val="20"/>
        </w:rPr>
        <w:t xml:space="preserve"> marrëdhëniet miqësore, bashkë</w:t>
      </w:r>
      <w:r>
        <w:rPr>
          <w:sz w:val="20"/>
        </w:rPr>
        <w:t>p</w:t>
      </w:r>
      <w:r w:rsidRPr="00BE2094">
        <w:rPr>
          <w:sz w:val="20"/>
        </w:rPr>
        <w:t>unimin dhe fqinjësinë e mirë mes dy shteteve,</w:t>
      </w:r>
    </w:p>
    <w:p w:rsidR="00A82A44" w:rsidRDefault="00A82A44" w:rsidP="00A82A44">
      <w:pPr>
        <w:pStyle w:val="Paragrafi"/>
        <w:rPr>
          <w:sz w:val="20"/>
        </w:rPr>
      </w:pPr>
      <w:r w:rsidRPr="00C72F26">
        <w:rPr>
          <w:i/>
          <w:sz w:val="20"/>
        </w:rPr>
        <w:t>duke pasur parasysh</w:t>
      </w:r>
      <w:r w:rsidRPr="00BE2094">
        <w:rPr>
          <w:sz w:val="20"/>
        </w:rPr>
        <w:t xml:space="preserve"> dëshirën për një forcim dhe zhvillim të mëtejshëm të bashkëpunimit me dobi të ndërsjellë, si dhe dëshirën për krijimin e kushteve të favorshme maksimale për zhvillimin e tij,</w:t>
      </w:r>
    </w:p>
    <w:p w:rsidR="00A82A44" w:rsidRPr="00BE2094" w:rsidRDefault="00A82A44" w:rsidP="00A82A44">
      <w:pPr>
        <w:pStyle w:val="Paragrafi"/>
        <w:rPr>
          <w:sz w:val="20"/>
        </w:rPr>
      </w:pPr>
      <w:r w:rsidRPr="00C72F26">
        <w:rPr>
          <w:i/>
          <w:sz w:val="20"/>
        </w:rPr>
        <w:t>duke pasur parasysh</w:t>
      </w:r>
      <w:r w:rsidRPr="00BE2094">
        <w:rPr>
          <w:sz w:val="20"/>
        </w:rPr>
        <w:t xml:space="preserve"> synimin për realizimin e vendimit për përmirësimin e infrastrukturës të transportit europian dhe rajonal,</w:t>
      </w:r>
    </w:p>
    <w:p w:rsidR="00A82A44" w:rsidRPr="00BE2094" w:rsidRDefault="00A82A44" w:rsidP="00A82A44">
      <w:pPr>
        <w:pStyle w:val="Paragrafi"/>
        <w:rPr>
          <w:sz w:val="20"/>
        </w:rPr>
      </w:pPr>
      <w:r>
        <w:rPr>
          <w:sz w:val="20"/>
        </w:rPr>
        <w:t>s</w:t>
      </w:r>
      <w:r w:rsidRPr="00BE2094">
        <w:rPr>
          <w:sz w:val="20"/>
        </w:rPr>
        <w:t>i konfirmim të marrëveshjeve të arritur</w:t>
      </w:r>
      <w:r>
        <w:rPr>
          <w:sz w:val="20"/>
        </w:rPr>
        <w:t>a</w:t>
      </w:r>
      <w:r w:rsidRPr="00BE2094">
        <w:rPr>
          <w:sz w:val="20"/>
        </w:rPr>
        <w:t xml:space="preserve"> tashmë në nivelin politik të lartë,</w:t>
      </w:r>
    </w:p>
    <w:p w:rsidR="00A82A44" w:rsidRPr="00BE2094" w:rsidRDefault="00A82A44" w:rsidP="00A82A44">
      <w:pPr>
        <w:pStyle w:val="Paragrafi"/>
        <w:rPr>
          <w:sz w:val="20"/>
        </w:rPr>
      </w:pPr>
      <w:r>
        <w:rPr>
          <w:sz w:val="20"/>
        </w:rPr>
        <w:t>r</w:t>
      </w:r>
      <w:r w:rsidRPr="00BE2094">
        <w:rPr>
          <w:sz w:val="20"/>
        </w:rPr>
        <w:t>anë dakord si më poshtë:</w:t>
      </w:r>
    </w:p>
    <w:p w:rsidR="00A82A44" w:rsidRPr="00702BD0" w:rsidRDefault="00A82A44" w:rsidP="00A82A44">
      <w:pPr>
        <w:pStyle w:val="Paragrafi"/>
        <w:rPr>
          <w:sz w:val="12"/>
        </w:rPr>
      </w:pPr>
    </w:p>
    <w:p w:rsidR="00A82A44" w:rsidRPr="00BE2094" w:rsidRDefault="00A82A44" w:rsidP="00A82A44">
      <w:pPr>
        <w:pStyle w:val="NeniNr"/>
      </w:pPr>
      <w:r w:rsidRPr="00BE2094">
        <w:t>Neni 1</w:t>
      </w:r>
    </w:p>
    <w:p w:rsidR="00A82A44" w:rsidRPr="00702BD0" w:rsidRDefault="00A82A44" w:rsidP="00A82A44">
      <w:pPr>
        <w:pStyle w:val="Paragrafi"/>
        <w:rPr>
          <w:sz w:val="12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Palët në Marrëveshje, brenda një afati, për të cilin do të merren vesh institucionet përkatëse, do të ndërtojnë dhe hapin pik</w:t>
      </w:r>
      <w:r>
        <w:rPr>
          <w:sz w:val="20"/>
        </w:rPr>
        <w:t>ëkalimin kufitar rrugor ndërko</w:t>
      </w:r>
      <w:r w:rsidRPr="00BE2094">
        <w:rPr>
          <w:sz w:val="20"/>
        </w:rPr>
        <w:t>mbëtar të ri dhe lidhjen r</w:t>
      </w:r>
      <w:r>
        <w:rPr>
          <w:sz w:val="20"/>
        </w:rPr>
        <w:t>rugore, që do të lidhin Trebishtin</w:t>
      </w:r>
      <w:r w:rsidRPr="00BE2094">
        <w:rPr>
          <w:sz w:val="20"/>
        </w:rPr>
        <w:t xml:space="preserve"> në territorin e Republikës së Shqipërisë dhe </w:t>
      </w:r>
      <w:r>
        <w:rPr>
          <w:sz w:val="20"/>
        </w:rPr>
        <w:t>Xhepi</w:t>
      </w:r>
      <w:r w:rsidRPr="00BE2094">
        <w:rPr>
          <w:sz w:val="20"/>
        </w:rPr>
        <w:t>shtën në territorin e Republikës së Maqedonisë.</w:t>
      </w:r>
    </w:p>
    <w:p w:rsidR="00A82A44" w:rsidRPr="00702BD0" w:rsidRDefault="00A82A44" w:rsidP="00A82A44">
      <w:pPr>
        <w:pStyle w:val="Paragrafi"/>
        <w:rPr>
          <w:sz w:val="12"/>
        </w:rPr>
      </w:pPr>
    </w:p>
    <w:p w:rsidR="00A82A44" w:rsidRPr="00BE2094" w:rsidRDefault="00A82A44" w:rsidP="00A82A44">
      <w:pPr>
        <w:pStyle w:val="NeniNr"/>
      </w:pPr>
      <w:r w:rsidRPr="00BE2094">
        <w:t>Neni 2</w:t>
      </w:r>
    </w:p>
    <w:p w:rsidR="00A82A44" w:rsidRPr="00702BD0" w:rsidRDefault="00A82A44" w:rsidP="00A82A44">
      <w:pPr>
        <w:pStyle w:val="Paragrafi"/>
        <w:rPr>
          <w:sz w:val="12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Secila nga palët në marrëveshje do të ndërtojë, rikonstruktojë dhe modernizojë në territorin e vet një rrjet rrugor të kalueshëm. Secila nga palët do të ndërtojë infrastrukturën e domo</w:t>
      </w:r>
      <w:r>
        <w:rPr>
          <w:sz w:val="20"/>
        </w:rPr>
        <w:t>sdoshme për funksionimin e pikë</w:t>
      </w:r>
      <w:r w:rsidRPr="00BE2094">
        <w:rPr>
          <w:sz w:val="20"/>
        </w:rPr>
        <w:t xml:space="preserve">kalimit kufitar ndërkombëtar të ri për nevojat e shërbimit të udhëtarëve dhe të të gjitha llojeve të mallrave. Për përmasat e objekteve dhe standardet, përsa i </w:t>
      </w:r>
      <w:r>
        <w:rPr>
          <w:sz w:val="20"/>
        </w:rPr>
        <w:t>përket lidhjes rrugore mes pikë</w:t>
      </w:r>
      <w:r w:rsidRPr="00BE2094">
        <w:rPr>
          <w:sz w:val="20"/>
        </w:rPr>
        <w:t>kalimeve kufitare, do të bihet dakord në seancat e Komisionit të Përbashkët të Ekspertëve (në tekstin e mëposhtëm KPE).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Vendet e sakta të kalimit të kufirit</w:t>
      </w:r>
      <w:r>
        <w:rPr>
          <w:sz w:val="20"/>
        </w:rPr>
        <w:t xml:space="preserve"> dhe vendndodhja e saktë e pikë</w:t>
      </w:r>
      <w:r w:rsidRPr="00BE2094">
        <w:rPr>
          <w:sz w:val="20"/>
        </w:rPr>
        <w:t xml:space="preserve">kalimit kufitar rrugor </w:t>
      </w:r>
      <w:r>
        <w:rPr>
          <w:sz w:val="20"/>
        </w:rPr>
        <w:t>të ri, si dhe parametrat teknikë</w:t>
      </w:r>
      <w:r w:rsidRPr="00BE2094">
        <w:rPr>
          <w:sz w:val="20"/>
        </w:rPr>
        <w:t xml:space="preserve"> të tij, do të përcaktohen nga KPE-ja.</w:t>
      </w:r>
    </w:p>
    <w:p w:rsidR="00A82A44" w:rsidRDefault="00A82A44" w:rsidP="00A82A44">
      <w:pPr>
        <w:pStyle w:val="Paragrafi"/>
        <w:rPr>
          <w:szCs w:val="22"/>
        </w:rPr>
      </w:pPr>
    </w:p>
    <w:p w:rsidR="00A82A44" w:rsidRDefault="00A82A44" w:rsidP="00A82A44">
      <w:pPr>
        <w:pStyle w:val="Paragrafi"/>
        <w:rPr>
          <w:szCs w:val="22"/>
        </w:rPr>
      </w:pPr>
    </w:p>
    <w:p w:rsidR="00A82A44" w:rsidRDefault="00A82A44" w:rsidP="00A82A44">
      <w:pPr>
        <w:pStyle w:val="Paragrafi"/>
        <w:rPr>
          <w:szCs w:val="22"/>
        </w:rPr>
      </w:pPr>
    </w:p>
    <w:p w:rsidR="00A82A44" w:rsidRDefault="00A82A44" w:rsidP="00A82A44">
      <w:pPr>
        <w:pStyle w:val="Paragrafi"/>
        <w:rPr>
          <w:szCs w:val="22"/>
        </w:rPr>
      </w:pPr>
    </w:p>
    <w:p w:rsidR="00A82A44" w:rsidRPr="00A778AA" w:rsidRDefault="00A82A44" w:rsidP="00A82A44">
      <w:pPr>
        <w:pStyle w:val="Paragrafi"/>
        <w:rPr>
          <w:szCs w:val="22"/>
        </w:rPr>
      </w:pPr>
    </w:p>
    <w:p w:rsidR="00A82A44" w:rsidRPr="00BE2094" w:rsidRDefault="00A82A44" w:rsidP="00A82A44">
      <w:pPr>
        <w:pStyle w:val="NeniNr"/>
      </w:pPr>
      <w:r w:rsidRPr="00BE2094">
        <w:t>Neni 3</w:t>
      </w:r>
    </w:p>
    <w:p w:rsidR="00A82A44" w:rsidRPr="00C77898" w:rsidRDefault="00A82A44" w:rsidP="00A82A44">
      <w:pPr>
        <w:pStyle w:val="Paragrafi"/>
        <w:rPr>
          <w:szCs w:val="22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>
        <w:rPr>
          <w:sz w:val="20"/>
        </w:rPr>
        <w:lastRenderedPageBreak/>
        <w:t>Palët në marrëves</w:t>
      </w:r>
      <w:r w:rsidRPr="00BE2094">
        <w:rPr>
          <w:sz w:val="20"/>
        </w:rPr>
        <w:t>hje do të krijojnë Komisionin e Përbashkët të Ekspertëve (KPE) që do të përcaktojë karakteristikat teknike bazë të lidhjeve rrugore, vendndodhjen e rrugëve, pikat e kalimit nga ato të kufirit, ven</w:t>
      </w:r>
      <w:r>
        <w:rPr>
          <w:sz w:val="20"/>
        </w:rPr>
        <w:t>d</w:t>
      </w:r>
      <w:r w:rsidRPr="00BE2094">
        <w:rPr>
          <w:sz w:val="20"/>
        </w:rPr>
        <w:t xml:space="preserve">ndodhjen </w:t>
      </w:r>
      <w:r>
        <w:rPr>
          <w:sz w:val="20"/>
        </w:rPr>
        <w:t>e pikëkalimit kufitar rrugor ndë</w:t>
      </w:r>
      <w:r w:rsidRPr="00BE2094">
        <w:rPr>
          <w:sz w:val="20"/>
        </w:rPr>
        <w:t>rkombëtar të ri, infrastrukturën, stacionet, llojet e mallrave dhe të udhëtarëve, regjimin e funksionimit, çështjet juridike e norm</w:t>
      </w:r>
      <w:r>
        <w:rPr>
          <w:sz w:val="20"/>
        </w:rPr>
        <w:t>a</w:t>
      </w:r>
      <w:r w:rsidRPr="00BE2094">
        <w:rPr>
          <w:sz w:val="20"/>
        </w:rPr>
        <w:t>tive lidhur me ndërtimin e</w:t>
      </w:r>
      <w:r>
        <w:rPr>
          <w:sz w:val="20"/>
        </w:rPr>
        <w:t xml:space="preserve"> </w:t>
      </w:r>
      <w:r w:rsidRPr="00BE2094">
        <w:rPr>
          <w:sz w:val="20"/>
        </w:rPr>
        <w:t>pikë kalimit kufitar rrugor ndërkombëtar dhe të gjith</w:t>
      </w:r>
      <w:r>
        <w:rPr>
          <w:sz w:val="20"/>
        </w:rPr>
        <w:t>a çështjet me interes të përbash</w:t>
      </w:r>
      <w:r w:rsidRPr="00BE2094">
        <w:rPr>
          <w:sz w:val="20"/>
        </w:rPr>
        <w:t>kët, që kanë të bëjnë me zbatimin e kësaj Marrëveshjeje.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KPE-ja, në takimin e parë të punës, do të harmonizojë dhe, në seancën e radhës, do</w:t>
      </w:r>
      <w:r>
        <w:rPr>
          <w:sz w:val="20"/>
        </w:rPr>
        <w:t xml:space="preserve"> </w:t>
      </w:r>
      <w:r w:rsidRPr="00BE2094">
        <w:rPr>
          <w:sz w:val="20"/>
        </w:rPr>
        <w:t>të miratojë rregulloren e punës.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KPE-ja do të hartojë dhe</w:t>
      </w:r>
      <w:r>
        <w:rPr>
          <w:sz w:val="20"/>
        </w:rPr>
        <w:t xml:space="preserve"> do</w:t>
      </w:r>
      <w:r w:rsidRPr="00BE2094">
        <w:rPr>
          <w:sz w:val="20"/>
        </w:rPr>
        <w:t xml:space="preserve"> të marrë vendime në përputhje me udhëzimet e qeverive të të dy vendeve.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Palët në marrëveshje bien dakord që takimet e KPE-së të mbahen, në mënyrë alternative, në Tiranë dhe në Shkup.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Brenda një afati prej 30 ditësh, pas hyrjes në fu</w:t>
      </w:r>
      <w:r>
        <w:rPr>
          <w:sz w:val="20"/>
        </w:rPr>
        <w:t>qi të Marrëveshjes, në rrugë di</w:t>
      </w:r>
      <w:r w:rsidRPr="00BE2094">
        <w:rPr>
          <w:sz w:val="20"/>
        </w:rPr>
        <w:t>plomatike, do të shkëmbehen</w:t>
      </w:r>
      <w:r>
        <w:rPr>
          <w:sz w:val="20"/>
        </w:rPr>
        <w:t xml:space="preserve"> listat me emrat dhe funksionet e anëtarëve të KPE-së të cilët,</w:t>
      </w:r>
      <w:r w:rsidRPr="00BE2094">
        <w:rPr>
          <w:sz w:val="20"/>
        </w:rPr>
        <w:t xml:space="preserve"> gj</w:t>
      </w:r>
      <w:r>
        <w:rPr>
          <w:sz w:val="20"/>
        </w:rPr>
        <w:t>atë muajit pasardhës pas inform</w:t>
      </w:r>
      <w:r w:rsidRPr="00BE2094">
        <w:rPr>
          <w:sz w:val="20"/>
        </w:rPr>
        <w:t>i</w:t>
      </w:r>
      <w:r>
        <w:rPr>
          <w:sz w:val="20"/>
        </w:rPr>
        <w:t>mit të ndërsjell</w:t>
      </w:r>
      <w:r w:rsidRPr="00BE2094">
        <w:rPr>
          <w:sz w:val="20"/>
        </w:rPr>
        <w:t>ë, do të mbajnë takimin e parë të punës.</w:t>
      </w:r>
    </w:p>
    <w:p w:rsidR="00A82A44" w:rsidRPr="00C77898" w:rsidRDefault="00A82A44" w:rsidP="00A82A44">
      <w:pPr>
        <w:pStyle w:val="Paragrafi"/>
        <w:rPr>
          <w:szCs w:val="22"/>
        </w:rPr>
      </w:pPr>
    </w:p>
    <w:p w:rsidR="00A82A44" w:rsidRPr="00BE2094" w:rsidRDefault="00A82A44" w:rsidP="00A82A44">
      <w:pPr>
        <w:pStyle w:val="NeniNr"/>
      </w:pPr>
      <w:r w:rsidRPr="00BE2094">
        <w:t>Neni 4</w:t>
      </w:r>
    </w:p>
    <w:p w:rsidR="00A82A44" w:rsidRPr="00702BD0" w:rsidRDefault="00A82A44" w:rsidP="00A82A44">
      <w:pPr>
        <w:pStyle w:val="Paragrafi"/>
        <w:rPr>
          <w:sz w:val="10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Mosmarrëveshjet rreth interpretimit dhe zbatimit të kësaj Marrëveshje</w:t>
      </w:r>
      <w:r>
        <w:rPr>
          <w:sz w:val="20"/>
        </w:rPr>
        <w:t>je</w:t>
      </w:r>
      <w:r w:rsidRPr="00BE2094">
        <w:rPr>
          <w:sz w:val="20"/>
        </w:rPr>
        <w:t xml:space="preserve"> do të zgjidhen nga KPE-ja. Në rat se, brenda një afati prej tre muajsh, KPE-ja nuk do të  mund të gjejë një zgjidhje të pranuar nga të dyja palët, mosmarrëveshjet, do të zgjidhen përme</w:t>
      </w:r>
      <w:r>
        <w:rPr>
          <w:sz w:val="20"/>
        </w:rPr>
        <w:t>s bised</w:t>
      </w:r>
      <w:r w:rsidRPr="00BE2094">
        <w:rPr>
          <w:sz w:val="20"/>
        </w:rPr>
        <w:t>imeve mes dy qeverive, deri në fun</w:t>
      </w:r>
      <w:r>
        <w:rPr>
          <w:sz w:val="20"/>
        </w:rPr>
        <w:t>d</w:t>
      </w:r>
      <w:r w:rsidRPr="00BE2094">
        <w:rPr>
          <w:sz w:val="20"/>
        </w:rPr>
        <w:t xml:space="preserve"> të muajit pasardhës.</w:t>
      </w:r>
    </w:p>
    <w:p w:rsidR="00A82A44" w:rsidRPr="00C77898" w:rsidRDefault="00A82A44" w:rsidP="00A82A44">
      <w:pPr>
        <w:pStyle w:val="Paragrafi"/>
        <w:rPr>
          <w:szCs w:val="22"/>
        </w:rPr>
      </w:pPr>
    </w:p>
    <w:p w:rsidR="00A82A44" w:rsidRPr="00BE2094" w:rsidRDefault="00A82A44" w:rsidP="00A82A44">
      <w:pPr>
        <w:pStyle w:val="NeniNr"/>
      </w:pPr>
      <w:r w:rsidRPr="00BE2094">
        <w:t>Neni 5</w:t>
      </w:r>
    </w:p>
    <w:p w:rsidR="00A82A44" w:rsidRPr="00C77898" w:rsidRDefault="00A82A44" w:rsidP="00A82A44">
      <w:pPr>
        <w:pStyle w:val="Paragrafi"/>
        <w:rPr>
          <w:szCs w:val="22"/>
        </w:rPr>
      </w:pP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Marrëveshja hyn në fuqi ditën e marrjes së notës së dytë, me të cilën palët në marrëveshje informojnë njëra-tjetrën se janë përmbushur të gjitha kushtet e parashikuara në legjislacionet kombëtare të tyre.</w:t>
      </w:r>
    </w:p>
    <w:p w:rsidR="00A82A44" w:rsidRPr="00BE2094" w:rsidRDefault="00A82A44" w:rsidP="00A82A44">
      <w:pPr>
        <w:pStyle w:val="Paragrafi"/>
        <w:rPr>
          <w:sz w:val="20"/>
        </w:rPr>
      </w:pPr>
      <w:r w:rsidRPr="00BE2094">
        <w:rPr>
          <w:sz w:val="20"/>
        </w:rPr>
        <w:t>Marrëveshja u nënshkrua në Tiranë, më 16 nëntor 2005, në dy ekzemplarë origjinalë në gjuh</w:t>
      </w:r>
      <w:r>
        <w:rPr>
          <w:sz w:val="20"/>
        </w:rPr>
        <w:t>ët shqipe dhe maqedonase</w:t>
      </w:r>
      <w:r w:rsidRPr="00BE2094">
        <w:rPr>
          <w:sz w:val="20"/>
        </w:rPr>
        <w:t>, ndërsa të dy tekstet kanë vlefshmëri të barabartë.</w:t>
      </w:r>
    </w:p>
    <w:p w:rsidR="000D478E" w:rsidRDefault="000D478E" w:rsidP="009B64B7">
      <w:pPr>
        <w:pStyle w:val="Paragrafi"/>
      </w:pPr>
    </w:p>
    <w:sectPr w:rsidR="000D478E" w:rsidSect="00A82A44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8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D4F48">
      <w:r>
        <w:separator/>
      </w:r>
    </w:p>
  </w:endnote>
  <w:endnote w:type="continuationSeparator" w:id="0">
    <w:p w:rsidR="00000000" w:rsidRDefault="000D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A44" w:rsidRDefault="00A82A44" w:rsidP="00A82A4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82A44" w:rsidRDefault="00A82A44" w:rsidP="00A82A4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2A44" w:rsidRPr="00302AFA" w:rsidRDefault="00A82A44" w:rsidP="00A82A4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0D4F48">
      <w:rPr>
        <w:rStyle w:val="PageNumber"/>
        <w:rFonts w:ascii="CG Times" w:hAnsi="CG Times"/>
        <w:noProof/>
        <w:sz w:val="22"/>
        <w:szCs w:val="22"/>
      </w:rPr>
      <w:t>1820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A82A44" w:rsidRDefault="00A82A44" w:rsidP="00A82A4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D4F48">
      <w:r>
        <w:separator/>
      </w:r>
    </w:p>
  </w:footnote>
  <w:footnote w:type="continuationSeparator" w:id="0">
    <w:p w:rsidR="00000000" w:rsidRDefault="000D4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0D4F48"/>
    <w:rsid w:val="009B64B7"/>
    <w:rsid w:val="00A8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42934-D480-4B4F-9060-79B15E77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A44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A82A4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A82A4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82A4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82A44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82A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82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