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384" w:rsidRDefault="000D1384" w:rsidP="000D1384">
      <w:pPr>
        <w:pStyle w:val="Akti"/>
        <w:keepNext w:val="0"/>
      </w:pPr>
      <w:bookmarkStart w:id="0" w:name="_GoBack"/>
      <w:bookmarkEnd w:id="0"/>
      <w:r>
        <w:t>VENDIM</w:t>
      </w:r>
    </w:p>
    <w:p w:rsidR="000D1384" w:rsidRDefault="000D1384" w:rsidP="000D1384">
      <w:pPr>
        <w:pStyle w:val="NumriData"/>
        <w:keepNext w:val="0"/>
      </w:pPr>
      <w:r>
        <w:t>Nr.481, datë 14.6.2006</w:t>
      </w:r>
    </w:p>
    <w:p w:rsidR="000D1384" w:rsidRPr="00B47268" w:rsidRDefault="000D1384" w:rsidP="000D1384">
      <w:pPr>
        <w:pStyle w:val="Paragrafi0"/>
        <w:rPr>
          <w:sz w:val="18"/>
        </w:rPr>
      </w:pPr>
    </w:p>
    <w:p w:rsidR="000D1384" w:rsidRDefault="000D1384" w:rsidP="000D1384">
      <w:pPr>
        <w:pStyle w:val="Titulli0"/>
        <w:keepNext w:val="0"/>
      </w:pPr>
      <w:r>
        <w:t>PËR LEJIMIN E DREJTORISË SË PËRGJITHSHME TË RRUGËVE TË PËRDORË PROCEDURËN E PROKURIMIT “TENDER I HAPUR NDËRKOMBËTAR, PËR NDËRTIMIN, ME RITME TË PËRSHPEJTUARA”, TË SEGMENTIT RRUGOR RRËSHEN-KALIMASH, TË AUTOSTRADËS DURRËS-KUKËS-MORINË</w:t>
      </w:r>
    </w:p>
    <w:p w:rsidR="000D1384" w:rsidRDefault="000D1384" w:rsidP="000D1384">
      <w:pPr>
        <w:pStyle w:val="Paragrafi0"/>
      </w:pPr>
    </w:p>
    <w:p w:rsidR="000D1384" w:rsidRDefault="000D1384" w:rsidP="000D1384">
      <w:pPr>
        <w:pStyle w:val="Paragrafi0"/>
      </w:pPr>
      <w:r>
        <w:t>Në mbështetje të nenit 100 të Kushtetutës dhe të nenit 3 të ligjit nr.7971, datë 26.7.1995 “Për prokurimin publik”, të ndryshuar, me propozimin e Ministrit  të Punëve Publike, Transportit dhe Telekomunikacionit, Këshilli i Ministrave</w:t>
      </w:r>
    </w:p>
    <w:p w:rsidR="000D1384" w:rsidRPr="00B47268" w:rsidRDefault="000D1384" w:rsidP="000D1384">
      <w:pPr>
        <w:pStyle w:val="Paragrafi0"/>
        <w:rPr>
          <w:sz w:val="18"/>
        </w:rPr>
      </w:pPr>
    </w:p>
    <w:p w:rsidR="000D1384" w:rsidRDefault="000D1384" w:rsidP="000D1384">
      <w:pPr>
        <w:pStyle w:val="VENDOSI0"/>
        <w:keepNext w:val="0"/>
      </w:pPr>
      <w:r>
        <w:t>VENDOSI:</w:t>
      </w:r>
    </w:p>
    <w:p w:rsidR="000D1384" w:rsidRPr="00B47268" w:rsidRDefault="000D1384" w:rsidP="000D1384">
      <w:pPr>
        <w:pStyle w:val="Paragrafi0"/>
        <w:rPr>
          <w:sz w:val="18"/>
        </w:rPr>
      </w:pPr>
    </w:p>
    <w:p w:rsidR="000D1384" w:rsidRDefault="000D1384" w:rsidP="000D1384">
      <w:pPr>
        <w:pStyle w:val="Paragrafi0"/>
      </w:pPr>
      <w:r>
        <w:t>1. Lejimin e Drejtorisë së Përgjithshme të Rrugëve, që të përdorë procedurën e prokurimit “Tender i hapur ndërkombëtar, për ndërtimin me ritme të përshpejtuara” të segmentit rrugor Rrëshen-Kalimash, të autostradës Durrës-Kukës-Morinë, si më poshtë vijon:</w:t>
      </w:r>
    </w:p>
    <w:p w:rsidR="000D1384" w:rsidRDefault="000D1384" w:rsidP="000D1384">
      <w:pPr>
        <w:pStyle w:val="Paragrafi0"/>
      </w:pPr>
      <w:r>
        <w:t>a) Publikimin e kërkesës për shprehje interesi, në emër të Këshillit të Ministrave të Republikës së Shqipërisë, nëpërmjet njoftimit në “Gazetën Zyrtare” të Komisionit Europian dhe gazetën “Financial Times”.</w:t>
      </w:r>
    </w:p>
    <w:p w:rsidR="000D1384" w:rsidRDefault="000D1384" w:rsidP="000D1384">
      <w:pPr>
        <w:pStyle w:val="Paragrafi0"/>
      </w:pPr>
      <w:r>
        <w:t>b) Kandidatët e interesuar të dorëzojnë shprehjen e interesit, jo më vonë se 15 ditë nga publikimi i kërkesës për shprehje interesi.</w:t>
      </w:r>
    </w:p>
    <w:p w:rsidR="000D1384" w:rsidRDefault="000D1384" w:rsidP="000D1384">
      <w:pPr>
        <w:pStyle w:val="Paragrafi0"/>
      </w:pPr>
      <w:r>
        <w:t>c) Kandidatët e interesuar të klasifikohen sipas nivelit të kualifikimit për karakteristikat e projektit. Ky klasifikim të bëhet nga një komision ndërkombëtar vlerësimi, i pavarur, i përbërë nga pesë anëtarë, të caktuar me vendim të Këshillit të Ministrave, në bazë të propozimeve të konsulentit ndërkombëtar “Ecorys Group”, që asiston në përgatitjen e procedurave të prokurimit.</w:t>
      </w:r>
    </w:p>
    <w:p w:rsidR="000D1384" w:rsidRDefault="000D1384" w:rsidP="000D1384">
      <w:pPr>
        <w:pStyle w:val="Paragrafi0"/>
      </w:pPr>
      <w:r>
        <w:t>ç) Klasifikimi të bëhet sipas kritereve të mëposhtme:</w:t>
      </w:r>
    </w:p>
    <w:p w:rsidR="000D1384" w:rsidRDefault="000D1384" w:rsidP="000D1384">
      <w:pPr>
        <w:pStyle w:val="Paragrafi0"/>
      </w:pPr>
      <w:r>
        <w:t>i) Situata financiare; xhiro vjetore në punime civile prej të paktën një miliard dollarësh amerikanë dhe shoqëria, si e tërë, të ketë rezultuar me fitim për tre vitet e fundit (kriter kalues/skualifikues);</w:t>
      </w:r>
    </w:p>
    <w:p w:rsidR="000D1384" w:rsidRDefault="000D1384" w:rsidP="000D1384">
      <w:pPr>
        <w:pStyle w:val="Paragrafi0"/>
      </w:pPr>
      <w:r>
        <w:t>ii) Përvoja në rajon (masë vlerësimi 10 për qind);</w:t>
      </w:r>
    </w:p>
    <w:p w:rsidR="000D1384" w:rsidRDefault="000D1384" w:rsidP="000D1384">
      <w:pPr>
        <w:pStyle w:val="Paragrafi0"/>
      </w:pPr>
      <w:r>
        <w:t>iii) Përvoja me tunelet (masë vlerësimi 10 për qind);</w:t>
      </w:r>
    </w:p>
    <w:p w:rsidR="000D1384" w:rsidRDefault="000D1384" w:rsidP="000D1384">
      <w:pPr>
        <w:pStyle w:val="Paragrafi0"/>
      </w:pPr>
      <w:r>
        <w:t>iv) Përvoja në menaxhimin e procesit të hartimit të projektit teknik dhe vlerës inxhinierike (masë vlerësimi 15 për qind);</w:t>
      </w:r>
    </w:p>
    <w:p w:rsidR="000D1384" w:rsidRDefault="000D1384" w:rsidP="000D1384">
      <w:pPr>
        <w:pStyle w:val="Paragrafi0"/>
      </w:pPr>
      <w:r>
        <w:t>v) Përvoja në sigurimin e financimit, garancive dhe kredive të eksportit (masë vlerësimi 15 për qind);</w:t>
      </w:r>
    </w:p>
    <w:p w:rsidR="000D1384" w:rsidRDefault="000D1384" w:rsidP="000D1384">
      <w:pPr>
        <w:pStyle w:val="Paragrafi0"/>
      </w:pPr>
      <w:r>
        <w:t>vi) Përvoja e drejtuesit të punimeve (masë vlerësimi 10 për qind);</w:t>
      </w:r>
    </w:p>
    <w:p w:rsidR="000D1384" w:rsidRPr="000D1384" w:rsidRDefault="000D1384" w:rsidP="000D1384">
      <w:pPr>
        <w:pStyle w:val="Paragrafi0"/>
        <w:rPr>
          <w:lang w:val="it-IT"/>
        </w:rPr>
      </w:pPr>
      <w:r w:rsidRPr="000D1384">
        <w:rPr>
          <w:lang w:val="it-IT"/>
        </w:rPr>
        <w:t>vii) Përvoja me kontrata me çmime njësi (masë vlerësimi 5 për qind);</w:t>
      </w:r>
    </w:p>
    <w:p w:rsidR="000D1384" w:rsidRPr="000D1384" w:rsidRDefault="000D1384" w:rsidP="000D1384">
      <w:pPr>
        <w:pStyle w:val="Paragrafi0"/>
        <w:rPr>
          <w:lang w:val="it-IT"/>
        </w:rPr>
      </w:pPr>
      <w:r w:rsidRPr="000D1384">
        <w:rPr>
          <w:lang w:val="it-IT"/>
        </w:rPr>
        <w:t>viii) Përvoja në realizim projektesh, në kohë dhe brenda buxhetit (masë vlerësimi 20 për qind);</w:t>
      </w:r>
    </w:p>
    <w:p w:rsidR="000D1384" w:rsidRPr="000D1384" w:rsidRDefault="000D1384" w:rsidP="000D1384">
      <w:pPr>
        <w:pStyle w:val="Paragrafi0"/>
        <w:rPr>
          <w:lang w:val="it-IT"/>
        </w:rPr>
      </w:pPr>
      <w:r w:rsidRPr="000D1384">
        <w:rPr>
          <w:lang w:val="it-IT"/>
        </w:rPr>
        <w:t>ix) Propozimi për të siguruar çmim të arsyeshëm dhe realizimin në kohë (masë vlerësimi 15 për qind).</w:t>
      </w:r>
    </w:p>
    <w:p w:rsidR="000D1384" w:rsidRDefault="000D1384" w:rsidP="000D1384">
      <w:pPr>
        <w:pStyle w:val="Paragrafi0"/>
      </w:pPr>
      <w:r>
        <w:t>d) Komisioni i vlerësimit t’i klasifikojë ofertuesit me një notë nga 1 deri në 10, për çdo kriter, ku një notë mund të përdoret vetëm një herë për secilin kriter të përcaktuar, shumëzuar kjo me përqindjen e masës së vlerësimit dhe mbledhur për nëntë kriteret.</w:t>
      </w:r>
    </w:p>
    <w:p w:rsidR="000D1384" w:rsidRDefault="000D1384" w:rsidP="000D1384">
      <w:pPr>
        <w:pStyle w:val="Paragrafi0"/>
      </w:pPr>
      <w:r>
        <w:t>dh) Kandidati i klasifikuar me më shumë pikë të ftohet për negociata, me qëllim arritjen e një marrëveshjeje të ndërsjellë për metodologjinë e çmimit dhe planin e punimeve. Çmimet për njësi mund të jenë objekt i verifikimit të pavarur prej një pale të tretë, në varësi të negociatave.</w:t>
      </w:r>
    </w:p>
    <w:p w:rsidR="000D1384" w:rsidRDefault="000D1384" w:rsidP="000D1384">
      <w:pPr>
        <w:pStyle w:val="Paragrafi0"/>
      </w:pPr>
      <w:r>
        <w:t>e) Pas përfundimit me sukses të negociatave me kandidatin e klasifikuar me më shumë pikë, të bëhet njoftimi për procedim.</w:t>
      </w:r>
    </w:p>
    <w:p w:rsidR="000D1384" w:rsidRDefault="000D1384" w:rsidP="000D1384">
      <w:pPr>
        <w:pStyle w:val="Paragrafi0"/>
      </w:pPr>
      <w:r>
        <w:t xml:space="preserve">ë) Në rast të negociatave të pasuksesshme me kandidatin e klasifikuar i pari, me më </w:t>
      </w:r>
      <w:r>
        <w:lastRenderedPageBreak/>
        <w:t>shumë pikë, të ftohet për negociim kandidati i klasifikuar i dyti.</w:t>
      </w:r>
    </w:p>
    <w:p w:rsidR="000D1384" w:rsidRDefault="000D1384" w:rsidP="000D1384">
      <w:pPr>
        <w:pStyle w:val="Paragrafi0"/>
      </w:pPr>
      <w:r>
        <w:t>2. Ngarkohen Ministria e Punëve Publike, Transportit dhe Telekomunikacionit dhe Drejtoria e Përgjithshme e Rrugëve për zbatimin e këtij vendimi.</w:t>
      </w:r>
    </w:p>
    <w:p w:rsidR="000D1384" w:rsidRDefault="000D1384" w:rsidP="000D1384">
      <w:pPr>
        <w:pStyle w:val="Paragrafi0"/>
      </w:pPr>
      <w:r>
        <w:t>Ky vendim hyn në fuqi menjëherë.</w:t>
      </w:r>
    </w:p>
    <w:p w:rsidR="000D1384" w:rsidRDefault="000D1384" w:rsidP="000D1384">
      <w:pPr>
        <w:pStyle w:val="Paragrafi0"/>
      </w:pPr>
    </w:p>
    <w:p w:rsidR="000D1384" w:rsidRDefault="000D1384" w:rsidP="000D1384">
      <w:pPr>
        <w:pStyle w:val="Autoriteti"/>
        <w:keepNext w:val="0"/>
      </w:pPr>
      <w:r>
        <w:t>KRYEMINISTRI</w:t>
      </w:r>
    </w:p>
    <w:p w:rsidR="000D1384" w:rsidRDefault="000D1384" w:rsidP="000D1384">
      <w:pPr>
        <w:pStyle w:val="AutoritetiEmer"/>
      </w:pPr>
      <w:r>
        <w:t>Sali Berisha</w:t>
      </w:r>
    </w:p>
    <w:sectPr w:rsidR="000D13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138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384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CD8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A93482-C6B8-4455-B294-7EBB717F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D138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D138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2019-03-17T19:10:00Z</dcterms:created>
  <dcterms:modified xsi:type="dcterms:W3CDTF">2019-03-17T19:10:00Z</dcterms:modified>
</cp:coreProperties>
</file>