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B82" w:rsidRPr="00D93C93" w:rsidRDefault="007D6B82" w:rsidP="007D6B82">
      <w:pPr>
        <w:pStyle w:val="Akti"/>
      </w:pPr>
      <w:bookmarkStart w:id="0" w:name="_GoBack"/>
      <w:bookmarkEnd w:id="0"/>
      <w:r w:rsidRPr="00D93C93">
        <w:t>VENDIM</w:t>
      </w:r>
    </w:p>
    <w:p w:rsidR="007D6B82" w:rsidRPr="00D93C93" w:rsidRDefault="007D6B82" w:rsidP="007D6B82">
      <w:pPr>
        <w:pStyle w:val="NumriData"/>
      </w:pPr>
      <w:r>
        <w:t>Nr.397</w:t>
      </w:r>
      <w:r w:rsidRPr="00D93C93">
        <w:t>,</w:t>
      </w:r>
      <w:r>
        <w:t xml:space="preserve"> </w:t>
      </w:r>
      <w:r w:rsidRPr="00D93C93">
        <w:t>datë 21.6.2006</w:t>
      </w:r>
    </w:p>
    <w:p w:rsidR="007D6B82" w:rsidRDefault="007D6B82" w:rsidP="007D6B82">
      <w:pPr>
        <w:pStyle w:val="Paragrafi"/>
      </w:pPr>
    </w:p>
    <w:p w:rsidR="007D6B82" w:rsidRPr="00D93C93" w:rsidRDefault="007D6B82" w:rsidP="007D6B82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MIRATIMIN E PLANVEPRIMIT P</w:t>
      </w:r>
      <w:r>
        <w:t>Ë</w:t>
      </w:r>
      <w:r w:rsidRPr="00D93C93">
        <w:t>R LEGALIZIMIN,</w:t>
      </w:r>
      <w:r>
        <w:t xml:space="preserve"> </w:t>
      </w:r>
      <w:r w:rsidRPr="00D93C93">
        <w:t>URBANIZIMIN DHE INTEGRIMIN E ND</w:t>
      </w:r>
      <w:r>
        <w:t>ËRTIMEVE PA LEJ</w:t>
      </w:r>
      <w:r w:rsidRPr="00D93C93">
        <w:t>E</w:t>
      </w:r>
    </w:p>
    <w:p w:rsidR="007D6B82" w:rsidRDefault="007D6B82" w:rsidP="007D6B82">
      <w:pPr>
        <w:pStyle w:val="Paragrafi"/>
      </w:pPr>
    </w:p>
    <w:p w:rsidR="007D6B82" w:rsidRPr="00D93C93" w:rsidRDefault="007D6B82" w:rsidP="007D6B82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 të Kushtetutës, me propozimin</w:t>
      </w:r>
      <w:r>
        <w:t xml:space="preserve"> e M</w:t>
      </w:r>
      <w:r w:rsidRPr="00D93C93">
        <w:t>inistrit të Punëve Publike, Transportit dhe Telekomunikacionit, Këshilli i Ministrave</w:t>
      </w:r>
    </w:p>
    <w:p w:rsidR="007D6B82" w:rsidRPr="00B67E36" w:rsidRDefault="007D6B82" w:rsidP="007D6B82">
      <w:pPr>
        <w:pStyle w:val="Paragrafi"/>
        <w:rPr>
          <w:sz w:val="16"/>
        </w:rPr>
      </w:pPr>
    </w:p>
    <w:p w:rsidR="007D6B82" w:rsidRDefault="007D6B82" w:rsidP="007D6B82">
      <w:pPr>
        <w:pStyle w:val="VENDOSI"/>
      </w:pPr>
      <w:r w:rsidRPr="00D93C93">
        <w:t>VENDOSI:</w:t>
      </w:r>
    </w:p>
    <w:p w:rsidR="007D6B82" w:rsidRPr="00B67E36" w:rsidRDefault="007D6B82" w:rsidP="007D6B82">
      <w:pPr>
        <w:pStyle w:val="Paragrafi"/>
        <w:rPr>
          <w:sz w:val="14"/>
        </w:rPr>
      </w:pPr>
    </w:p>
    <w:p w:rsidR="007D6B82" w:rsidRPr="00D93C93" w:rsidRDefault="007D6B82" w:rsidP="007D6B82">
      <w:pPr>
        <w:pStyle w:val="Paragrafi"/>
      </w:pPr>
      <w:r w:rsidRPr="00D93C93">
        <w:t>1. Miratimin e planveprimit p</w:t>
      </w:r>
      <w:r>
        <w:t>ë</w:t>
      </w:r>
      <w:r w:rsidRPr="00D93C93">
        <w:t>r legalizimin, urbanizimin dhe integrimin e ndërtimeve pa leje, sipas matric</w:t>
      </w:r>
      <w:r>
        <w:t>ë</w:t>
      </w:r>
      <w:r w:rsidRPr="00D93C93">
        <w:t>s, që i bashkëlidhet këtij vendimi.</w:t>
      </w:r>
    </w:p>
    <w:p w:rsidR="007D6B82" w:rsidRPr="00D93C93" w:rsidRDefault="007D6B82" w:rsidP="007D6B82">
      <w:pPr>
        <w:pStyle w:val="Paragrafi"/>
      </w:pPr>
      <w:r w:rsidRPr="00D93C93">
        <w:t>2. Ngarkohe</w:t>
      </w:r>
      <w:r>
        <w:t>n të gjitha ministritë, prefektë</w:t>
      </w:r>
      <w:r w:rsidRPr="00D93C93">
        <w:t>t dhe institucionet qendrore p</w:t>
      </w:r>
      <w:r>
        <w:t>ë</w:t>
      </w:r>
      <w:r w:rsidRPr="00D93C93">
        <w:t>r zbatimin e këtij vendimi.</w:t>
      </w:r>
    </w:p>
    <w:p w:rsidR="007D6B82" w:rsidRDefault="007D6B82" w:rsidP="007D6B82">
      <w:pPr>
        <w:pStyle w:val="Paragrafi"/>
      </w:pPr>
      <w:r w:rsidRPr="00D93C93">
        <w:t>Ky vendim hyn në</w:t>
      </w:r>
      <w:r>
        <w:t xml:space="preserve"> fuqi menjëherë dhe botohet në Fletoren Zyrtare</w:t>
      </w:r>
      <w:r w:rsidRPr="00D93C93">
        <w:t>.</w:t>
      </w:r>
    </w:p>
    <w:p w:rsidR="007D6B82" w:rsidRDefault="007D6B82" w:rsidP="007D6B82">
      <w:pPr>
        <w:pStyle w:val="Paragrafi"/>
      </w:pPr>
    </w:p>
    <w:p w:rsidR="007D6B82" w:rsidRDefault="007D6B82" w:rsidP="007D6B82">
      <w:pPr>
        <w:pStyle w:val="Autoriteti"/>
      </w:pPr>
      <w:r>
        <w:t>Kryeministri</w:t>
      </w:r>
    </w:p>
    <w:p w:rsidR="007D6B82" w:rsidRDefault="007D6B82" w:rsidP="007D6B82">
      <w:pPr>
        <w:pStyle w:val="AutoritetiEmer"/>
      </w:pPr>
      <w:r>
        <w:t>Sali Berisha</w:t>
      </w:r>
    </w:p>
    <w:p w:rsidR="007D6B82" w:rsidRDefault="007D6B82" w:rsidP="007D6B82">
      <w:pPr>
        <w:pStyle w:val="Paragrafi"/>
      </w:pPr>
    </w:p>
    <w:p w:rsidR="007D6B82" w:rsidRDefault="007D6B82" w:rsidP="007D6B82">
      <w:pPr>
        <w:pStyle w:val="Paragrafi"/>
      </w:pPr>
    </w:p>
    <w:p w:rsidR="007D6B82" w:rsidRDefault="00F43317" w:rsidP="007D6B8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B82" w:rsidRPr="00D93C93" w:rsidRDefault="007D6B82" w:rsidP="007D6B82">
      <w:pPr>
        <w:pStyle w:val="Paragrafi"/>
      </w:pPr>
    </w:p>
    <w:p w:rsidR="007D6B82" w:rsidRDefault="00F43317" w:rsidP="007D6B82">
      <w:pPr>
        <w:pStyle w:val="Figure"/>
      </w:pPr>
      <w:r w:rsidRPr="00D76731">
        <w:rPr>
          <w:noProof/>
          <w:lang w:val="en-GB" w:eastAsia="en-GB"/>
        </w:rPr>
        <w:lastRenderedPageBreak/>
        <w:drawing>
          <wp:inline distT="0" distB="0" distL="0" distR="0">
            <wp:extent cx="571500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B82" w:rsidRDefault="00F43317" w:rsidP="007D6B82">
      <w:pPr>
        <w:pStyle w:val="Figure"/>
      </w:pPr>
      <w:r w:rsidRPr="00D76731">
        <w:rPr>
          <w:noProof/>
          <w:lang w:val="en-GB" w:eastAsia="en-GB"/>
        </w:rPr>
        <w:lastRenderedPageBreak/>
        <w:drawing>
          <wp:inline distT="0" distB="0" distL="0" distR="0">
            <wp:extent cx="5715000" cy="8572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6B82" w:rsidRDefault="00F43317" w:rsidP="007D6B82">
      <w:pPr>
        <w:pStyle w:val="Figure"/>
      </w:pPr>
      <w:r w:rsidRPr="00D76731">
        <w:rPr>
          <w:noProof/>
          <w:lang w:val="en-GB" w:eastAsia="en-GB"/>
        </w:rPr>
        <w:lastRenderedPageBreak/>
        <w:drawing>
          <wp:inline distT="0" distB="0" distL="0" distR="0">
            <wp:extent cx="5600700" cy="8458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6B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7D6B82"/>
    <w:rsid w:val="00F4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1041077-A941-4647-94D0-44A3DC757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7D6B82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D6B82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