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059" w:rsidRDefault="005C5059" w:rsidP="005C5059">
      <w:pPr>
        <w:pStyle w:val="Akti"/>
      </w:pPr>
      <w:bookmarkStart w:id="0" w:name="_GoBack"/>
      <w:bookmarkEnd w:id="0"/>
      <w:r>
        <w:t>VENDIM</w:t>
      </w:r>
    </w:p>
    <w:p w:rsidR="005C5059" w:rsidRPr="00F413A3" w:rsidRDefault="005C5059" w:rsidP="005C5059">
      <w:pPr>
        <w:pStyle w:val="NumriData"/>
        <w:rPr>
          <w:bCs/>
        </w:rPr>
      </w:pPr>
      <w:r>
        <w:rPr>
          <w:bCs/>
        </w:rPr>
        <w:t>Nr.</w:t>
      </w:r>
      <w:r w:rsidRPr="00F413A3">
        <w:rPr>
          <w:bCs/>
        </w:rPr>
        <w:t>404, datë 14.6.2006</w:t>
      </w:r>
    </w:p>
    <w:p w:rsidR="005C5059" w:rsidRDefault="005C5059" w:rsidP="005C5059">
      <w:pPr>
        <w:pStyle w:val="Paragrafi"/>
      </w:pPr>
    </w:p>
    <w:p w:rsidR="005C5059" w:rsidRDefault="005C5059" w:rsidP="005C5059">
      <w:pPr>
        <w:pStyle w:val="Titulli"/>
      </w:pPr>
      <w:r>
        <w:t>PËR DISA NDRYSHIME NË VENDIMIN NR.839, DATË 11.12.2003 TË KËSHILLIT TË MINISTRAVE “Për PAGAT E USHTARAKËVE AKTIVë TË FORCAVE TË ARMATOSURA TË REPUBLIKËS SË SHQIPËRISË”, TË NDRYSHUAR</w:t>
      </w:r>
    </w:p>
    <w:p w:rsidR="005C5059" w:rsidRDefault="005C5059" w:rsidP="005C5059">
      <w:pPr>
        <w:pStyle w:val="Paragrafi"/>
      </w:pPr>
    </w:p>
    <w:p w:rsidR="005C5059" w:rsidRDefault="005C5059" w:rsidP="005C5059">
      <w:pPr>
        <w:pStyle w:val="Paragrafi"/>
      </w:pPr>
      <w:r>
        <w:t>Në mbështetje të nenit 100 të Kushtetutës, të pikës 3 të nenit 20 të ligjit nr. 9210, datë 23.3.2004 “Për statusin e ushtarakut të Forcave të Armatosura të Republikës së Shqipërisë”, të nenit 5/1 të ligjit nr.8487, datë 13.5.1999 “Për kompetencat për caktimin e pagave të punës”, të ndryshuar, dhe të ligjit nr.9464, datë 28.12.2005, “Për Buxhetin e Shtetit të vitit 2006”, me propozimin e Ministrit të Brendshëm dhe të Ministrit të Financave, Këshilli i Ministrave</w:t>
      </w:r>
    </w:p>
    <w:p w:rsidR="005C5059" w:rsidRDefault="005C5059" w:rsidP="005C5059">
      <w:pPr>
        <w:pStyle w:val="Paragrafi"/>
      </w:pPr>
    </w:p>
    <w:p w:rsidR="005C5059" w:rsidRDefault="005C5059" w:rsidP="005C5059">
      <w:pPr>
        <w:pStyle w:val="VENDOSI"/>
      </w:pPr>
      <w:r>
        <w:t>VENDOSI:</w:t>
      </w:r>
    </w:p>
    <w:p w:rsidR="005C5059" w:rsidRDefault="005C5059" w:rsidP="005C5059">
      <w:pPr>
        <w:pStyle w:val="Paragrafi"/>
      </w:pPr>
    </w:p>
    <w:p w:rsidR="005C5059" w:rsidRDefault="005C5059" w:rsidP="005C5059">
      <w:pPr>
        <w:pStyle w:val="Paragrafi"/>
      </w:pPr>
      <w:r>
        <w:t>1. Në vendimin nr.839, datë 11.12.2003 të Këshillit të Ministrave, të ndryshuar, të bëhen këto ndryshime:</w:t>
      </w:r>
    </w:p>
    <w:p w:rsidR="005C5059" w:rsidRDefault="005C5059" w:rsidP="005C5059">
      <w:pPr>
        <w:pStyle w:val="Paragrafi"/>
      </w:pPr>
      <w:r>
        <w:t>a) Në pikën 1, lidhja nr.1, “Paga bazë sipas gradës dhe viteve të shërbimit, për ushtarakët aktivë të Forcave të Armatosura të zëvendësohet me lidhjen me të njëjtin numër dhe emërtim, që i bashkëlidhet këtij vendimi dhe është pjesë përbërëse e tij.</w:t>
      </w:r>
    </w:p>
    <w:p w:rsidR="005C5059" w:rsidRDefault="005C5059" w:rsidP="005C5059">
      <w:pPr>
        <w:pStyle w:val="Paragrafi"/>
      </w:pPr>
      <w:r>
        <w:t>b) Në pikën 4, lidhja nr.3, “Funksionet ushtarake, që përfitojnë shtesë për punë të vështirë e të dëmshme, në shëndet, në strukturat e Forcave të Armatosura”, zëvendësohet me lidhjen me të njëjtin numër dhe emërtim, që i bashkëlidhet këtij vendimi dhe është pjesë përbërëse e tij.</w:t>
      </w:r>
    </w:p>
    <w:p w:rsidR="005C5059" w:rsidRDefault="005C5059" w:rsidP="005C5059">
      <w:pPr>
        <w:pStyle w:val="Paragrafi"/>
      </w:pPr>
      <w:r>
        <w:t>c) Pika 4/1 shfuqizohet.</w:t>
      </w:r>
    </w:p>
    <w:p w:rsidR="005C5059" w:rsidRDefault="005C5059" w:rsidP="005C5059">
      <w:pPr>
        <w:pStyle w:val="Paragrafi"/>
      </w:pPr>
      <w:r>
        <w:t>2. Efektet financiare, që rrjedhin nga zbatimi i këtij vendimi, për vitin 2006, të përballohen nga fondet e parashikuara për rritjen dhe reformën në sistemin e pagave.</w:t>
      </w:r>
    </w:p>
    <w:p w:rsidR="005C5059" w:rsidRDefault="005C5059" w:rsidP="005C5059">
      <w:pPr>
        <w:pStyle w:val="Paragrafi"/>
      </w:pPr>
      <w:r>
        <w:t>Ky vendim hyn në fuqi pas botimit në Fletoren Zyrtare dhe i shtrin efektet financiare nga data 1 korrik 2006.</w:t>
      </w:r>
    </w:p>
    <w:p w:rsidR="005C5059" w:rsidRDefault="005C5059" w:rsidP="005C5059">
      <w:pPr>
        <w:pStyle w:val="Paragrafi"/>
      </w:pPr>
    </w:p>
    <w:p w:rsidR="005C5059" w:rsidRDefault="005C5059" w:rsidP="005C5059">
      <w:pPr>
        <w:pStyle w:val="Autoriteti"/>
      </w:pPr>
      <w:r>
        <w:t>Kryeministri</w:t>
      </w:r>
    </w:p>
    <w:p w:rsidR="005C5059" w:rsidRDefault="005C5059" w:rsidP="005C5059">
      <w:pPr>
        <w:pStyle w:val="AutoritetiEmer"/>
      </w:pPr>
      <w:r>
        <w:t>Sali Berisha</w:t>
      </w:r>
    </w:p>
    <w:p w:rsidR="005C5059" w:rsidRDefault="005C5059" w:rsidP="005C5059">
      <w:pPr>
        <w:pStyle w:val="Paragrafi"/>
      </w:pPr>
    </w:p>
    <w:p w:rsidR="005C5059" w:rsidRDefault="005C5059" w:rsidP="005C5059">
      <w:pPr>
        <w:pStyle w:val="Paragrafi"/>
      </w:pPr>
    </w:p>
    <w:p w:rsidR="005C5059" w:rsidRDefault="005C5059" w:rsidP="005C5059">
      <w:pPr>
        <w:pStyle w:val="Paragrafi"/>
      </w:pPr>
    </w:p>
    <w:p w:rsidR="005C5059" w:rsidRDefault="005C5059" w:rsidP="005C5059">
      <w:pPr>
        <w:pStyle w:val="Paragrafi"/>
      </w:pPr>
    </w:p>
    <w:p w:rsidR="005C5059" w:rsidRDefault="005C5059" w:rsidP="005C5059">
      <w:pPr>
        <w:pStyle w:val="Paragrafi"/>
      </w:pPr>
    </w:p>
    <w:p w:rsidR="005C5059" w:rsidRDefault="005C5059" w:rsidP="005C5059">
      <w:pPr>
        <w:pStyle w:val="Paragrafi"/>
      </w:pPr>
    </w:p>
    <w:p w:rsidR="005C5059" w:rsidRDefault="005C5059" w:rsidP="005C5059">
      <w:pPr>
        <w:pStyle w:val="Paragrafi"/>
      </w:pPr>
    </w:p>
    <w:p w:rsidR="005C5059" w:rsidRDefault="005C5059" w:rsidP="005C5059">
      <w:pPr>
        <w:pStyle w:val="Paragrafi"/>
      </w:pPr>
    </w:p>
    <w:p w:rsidR="005C5059" w:rsidRDefault="005C5059" w:rsidP="005C5059">
      <w:pPr>
        <w:pStyle w:val="Paragrafi"/>
      </w:pPr>
    </w:p>
    <w:p w:rsidR="005C5059" w:rsidRDefault="005C5059" w:rsidP="005C5059">
      <w:pPr>
        <w:pStyle w:val="Paragrafi"/>
      </w:pPr>
    </w:p>
    <w:p w:rsidR="005C5059" w:rsidRDefault="005C5059" w:rsidP="005C5059">
      <w:pPr>
        <w:pStyle w:val="Paragrafi"/>
      </w:pPr>
    </w:p>
    <w:p w:rsidR="005C5059" w:rsidRDefault="005C5059" w:rsidP="005C5059">
      <w:pPr>
        <w:pStyle w:val="Paragrafi"/>
        <w:ind w:firstLine="0"/>
        <w:sectPr w:rsidR="005C5059" w:rsidSect="005C5059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1887"/>
          <w:cols w:space="720"/>
          <w:docGrid w:linePitch="360"/>
        </w:sectPr>
      </w:pPr>
    </w:p>
    <w:p w:rsidR="005C5059" w:rsidRDefault="005C5059" w:rsidP="005C5059">
      <w:pPr>
        <w:pStyle w:val="Paragrafi"/>
      </w:pPr>
      <w:r>
        <w:lastRenderedPageBreak/>
        <w:t>Lidhja nr.1</w:t>
      </w:r>
    </w:p>
    <w:p w:rsidR="005C5059" w:rsidRDefault="005C5059" w:rsidP="005C5059">
      <w:pPr>
        <w:pStyle w:val="Paragrafi"/>
      </w:pPr>
    </w:p>
    <w:p w:rsidR="005C5059" w:rsidRDefault="005C5059" w:rsidP="005C5059">
      <w:pPr>
        <w:pStyle w:val="TitulliTitull"/>
      </w:pPr>
      <w:r>
        <w:t xml:space="preserve">Paga bazë sipas gradës dhe viteve të shërbimit për ushtarakët aktivë të forcave të armatosura </w:t>
      </w:r>
    </w:p>
    <w:p w:rsidR="005C5059" w:rsidRDefault="005C5059" w:rsidP="005C5059">
      <w:pPr>
        <w:pStyle w:val="Paragrafi"/>
      </w:pPr>
      <w:r>
        <w:t>Oficerë</w:t>
      </w:r>
    </w:p>
    <w:tbl>
      <w:tblPr>
        <w:tblStyle w:val="TitulliTitull"/>
        <w:tblW w:w="14148" w:type="dxa"/>
        <w:tblLayout w:type="fixed"/>
        <w:tblLook w:val="01E0" w:firstRow="1" w:lastRow="1" w:firstColumn="1" w:lastColumn="1" w:noHBand="0" w:noVBand="0"/>
      </w:tblPr>
      <w:tblGrid>
        <w:gridCol w:w="2448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900"/>
        <w:gridCol w:w="900"/>
        <w:gridCol w:w="900"/>
        <w:gridCol w:w="900"/>
        <w:gridCol w:w="900"/>
      </w:tblGrid>
      <w:tr w:rsidR="005C5059" w:rsidRPr="00AB06CA">
        <w:tc>
          <w:tcPr>
            <w:tcW w:w="14148" w:type="dxa"/>
            <w:gridSpan w:val="16"/>
          </w:tcPr>
          <w:p w:rsidR="005C5059" w:rsidRPr="00AB06CA" w:rsidRDefault="005C5059" w:rsidP="005C5059">
            <w:pPr>
              <w:pStyle w:val="Paragrafi"/>
              <w:jc w:val="center"/>
            </w:pPr>
            <w:r w:rsidRPr="00AB06CA">
              <w:t>Vitet e sh</w:t>
            </w:r>
            <w:r>
              <w:t>ë</w:t>
            </w:r>
            <w:r w:rsidRPr="00AB06CA">
              <w:t>rbimit</w:t>
            </w:r>
          </w:p>
        </w:tc>
      </w:tr>
      <w:tr w:rsidR="005C5059" w:rsidRPr="00AB06CA">
        <w:tc>
          <w:tcPr>
            <w:tcW w:w="2448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Në</w:t>
            </w:r>
            <w:r w:rsidRPr="00AB06CA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 xml:space="preserve"> </w:t>
            </w:r>
            <w:r w:rsidRPr="00AB06CA">
              <w:rPr>
                <w:sz w:val="16"/>
                <w:szCs w:val="16"/>
              </w:rPr>
              <w:t>2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2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3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4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10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12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Mbi 14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</w:t>
            </w:r>
            <w:r>
              <w:rPr>
                <w:sz w:val="16"/>
                <w:szCs w:val="16"/>
              </w:rPr>
              <w:t xml:space="preserve"> 22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</w:t>
            </w:r>
            <w:r>
              <w:rPr>
                <w:sz w:val="16"/>
                <w:szCs w:val="16"/>
              </w:rPr>
              <w:t xml:space="preserve"> 2</w:t>
            </w:r>
            <w:r w:rsidRPr="00AB06CA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</w:t>
            </w:r>
            <w:r>
              <w:rPr>
                <w:sz w:val="16"/>
                <w:szCs w:val="16"/>
              </w:rPr>
              <w:t xml:space="preserve"> 26</w:t>
            </w:r>
          </w:p>
        </w:tc>
      </w:tr>
      <w:tr w:rsidR="005C5059" w:rsidRPr="00AB06CA">
        <w:tc>
          <w:tcPr>
            <w:tcW w:w="2448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Gj.Lejtnant (Admiral)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141400</w:t>
            </w:r>
          </w:p>
        </w:tc>
      </w:tr>
      <w:tr w:rsidR="005C5059" w:rsidRPr="00AB06CA">
        <w:tc>
          <w:tcPr>
            <w:tcW w:w="2448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Gj.Major (N</w:t>
            </w:r>
            <w:r>
              <w:rPr>
                <w:sz w:val="16"/>
                <w:szCs w:val="16"/>
              </w:rPr>
              <w:t>ë</w:t>
            </w:r>
            <w:r w:rsidRPr="00AB06CA">
              <w:rPr>
                <w:sz w:val="16"/>
                <w:szCs w:val="16"/>
              </w:rPr>
              <w:t>nadmiral)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132500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135100</w:t>
            </w:r>
          </w:p>
        </w:tc>
      </w:tr>
      <w:tr w:rsidR="005C5059" w:rsidRPr="00AB06CA">
        <w:tc>
          <w:tcPr>
            <w:tcW w:w="2448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Gj.Brigade (Kund</w:t>
            </w:r>
            <w:r>
              <w:rPr>
                <w:sz w:val="16"/>
                <w:szCs w:val="16"/>
              </w:rPr>
              <w:t>ë</w:t>
            </w:r>
            <w:r w:rsidRPr="00AB06CA">
              <w:rPr>
                <w:sz w:val="16"/>
                <w:szCs w:val="16"/>
              </w:rPr>
              <w:t>radmiral)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102700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104700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104700</w:t>
            </w:r>
          </w:p>
        </w:tc>
      </w:tr>
      <w:tr w:rsidR="005C5059" w:rsidRPr="00AB06CA">
        <w:tc>
          <w:tcPr>
            <w:tcW w:w="2448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Kolonel (Kapiten i rangut I-r</w:t>
            </w:r>
            <w:r>
              <w:rPr>
                <w:sz w:val="16"/>
                <w:szCs w:val="16"/>
              </w:rPr>
              <w:t>ë</w:t>
            </w:r>
            <w:r w:rsidRPr="00AB06CA">
              <w:rPr>
                <w:sz w:val="16"/>
                <w:szCs w:val="16"/>
              </w:rPr>
              <w:t>)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75650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77150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78800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80400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82000</w:t>
            </w:r>
          </w:p>
        </w:tc>
      </w:tr>
      <w:tr w:rsidR="005C5059" w:rsidRPr="00AB06CA">
        <w:tc>
          <w:tcPr>
            <w:tcW w:w="2448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ë</w:t>
            </w:r>
            <w:r w:rsidRPr="00AB06CA">
              <w:rPr>
                <w:sz w:val="16"/>
                <w:szCs w:val="16"/>
              </w:rPr>
              <w:t>nkolonel (Kapiten i rangut II-t</w:t>
            </w:r>
            <w:r>
              <w:rPr>
                <w:sz w:val="16"/>
                <w:szCs w:val="16"/>
              </w:rPr>
              <w:t>ë</w:t>
            </w:r>
            <w:r w:rsidRPr="00AB06CA">
              <w:rPr>
                <w:sz w:val="16"/>
                <w:szCs w:val="16"/>
              </w:rPr>
              <w:t>)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56200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57300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58400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59600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60800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62000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63200</w:t>
            </w:r>
          </w:p>
        </w:tc>
      </w:tr>
      <w:tr w:rsidR="005C5059" w:rsidRPr="00AB06CA">
        <w:tc>
          <w:tcPr>
            <w:tcW w:w="2448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Major (Kapiten rangut </w:t>
            </w:r>
            <w:smartTag w:uri="urn:schemas-microsoft-com:office:smarttags" w:element="stockticker">
              <w:r w:rsidRPr="00AB06CA">
                <w:rPr>
                  <w:sz w:val="16"/>
                  <w:szCs w:val="16"/>
                </w:rPr>
                <w:t>III</w:t>
              </w:r>
            </w:smartTag>
            <w:r w:rsidRPr="00AB06CA">
              <w:rPr>
                <w:sz w:val="16"/>
                <w:szCs w:val="16"/>
              </w:rPr>
              <w:t>-t</w:t>
            </w:r>
            <w:r>
              <w:rPr>
                <w:sz w:val="16"/>
                <w:szCs w:val="16"/>
              </w:rPr>
              <w:t>ë</w:t>
            </w:r>
            <w:r w:rsidRPr="00AB06CA">
              <w:rPr>
                <w:sz w:val="16"/>
                <w:szCs w:val="16"/>
              </w:rPr>
              <w:t>)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41700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42500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43350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44200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45100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46000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46860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5C5059" w:rsidRPr="00AB06CA">
        <w:tc>
          <w:tcPr>
            <w:tcW w:w="2448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Kapiten (Kapiten lejtnant)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35600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36800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37400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37700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38000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38300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5C5059" w:rsidRPr="00AB06CA">
        <w:tc>
          <w:tcPr>
            <w:tcW w:w="2448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Toger (Lejtnant)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33500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34400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34700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5C5059" w:rsidRPr="00AB06CA">
        <w:tc>
          <w:tcPr>
            <w:tcW w:w="2448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ë</w:t>
            </w:r>
            <w:r w:rsidRPr="00AB06CA">
              <w:rPr>
                <w:sz w:val="16"/>
                <w:szCs w:val="16"/>
              </w:rPr>
              <w:t>ntoger (N</w:t>
            </w:r>
            <w:r>
              <w:rPr>
                <w:sz w:val="16"/>
                <w:szCs w:val="16"/>
              </w:rPr>
              <w:t>ë</w:t>
            </w:r>
            <w:r w:rsidRPr="00AB06CA">
              <w:rPr>
                <w:sz w:val="16"/>
                <w:szCs w:val="16"/>
              </w:rPr>
              <w:t>nlejtnant)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30500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31500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32500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32500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</w:tbl>
    <w:p w:rsidR="005C5059" w:rsidRDefault="005C5059" w:rsidP="005C5059">
      <w:pPr>
        <w:pStyle w:val="Paragrafi"/>
      </w:pPr>
      <w:r>
        <w:t>Nënoficerë</w:t>
      </w:r>
    </w:p>
    <w:tbl>
      <w:tblPr>
        <w:tblStyle w:val="TitulliTitull"/>
        <w:tblW w:w="14148" w:type="dxa"/>
        <w:tblLook w:val="01E0" w:firstRow="1" w:lastRow="1" w:firstColumn="1" w:lastColumn="1" w:noHBand="0" w:noVBand="0"/>
      </w:tblPr>
      <w:tblGrid>
        <w:gridCol w:w="2552"/>
        <w:gridCol w:w="616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900"/>
        <w:gridCol w:w="900"/>
        <w:gridCol w:w="900"/>
        <w:gridCol w:w="900"/>
        <w:gridCol w:w="900"/>
      </w:tblGrid>
      <w:tr w:rsidR="005C5059" w:rsidRPr="00AB06CA">
        <w:tc>
          <w:tcPr>
            <w:tcW w:w="14148" w:type="dxa"/>
            <w:gridSpan w:val="16"/>
          </w:tcPr>
          <w:p w:rsidR="005C5059" w:rsidRPr="00AB06CA" w:rsidRDefault="005C5059" w:rsidP="005C5059">
            <w:pPr>
              <w:pStyle w:val="Paragrafi"/>
              <w:jc w:val="center"/>
            </w:pPr>
            <w:r w:rsidRPr="00AB06CA">
              <w:t>Vitet e sh</w:t>
            </w:r>
            <w:r>
              <w:t>ë</w:t>
            </w:r>
            <w:r w:rsidRPr="00AB06CA">
              <w:t>rbimit</w:t>
            </w:r>
          </w:p>
        </w:tc>
      </w:tr>
      <w:tr w:rsidR="005C5059" w:rsidRPr="00AB06CA">
        <w:tc>
          <w:tcPr>
            <w:tcW w:w="2553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615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Në</w:t>
            </w:r>
            <w:r w:rsidRPr="00AB06CA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 xml:space="preserve"> </w:t>
            </w:r>
            <w:r w:rsidRPr="00AB06CA">
              <w:rPr>
                <w:sz w:val="16"/>
                <w:szCs w:val="16"/>
              </w:rPr>
              <w:t>2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2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3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4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10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12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Mbi 14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</w:t>
            </w:r>
            <w:r>
              <w:rPr>
                <w:sz w:val="16"/>
                <w:szCs w:val="16"/>
              </w:rPr>
              <w:t xml:space="preserve"> 22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</w:t>
            </w:r>
            <w:r>
              <w:rPr>
                <w:sz w:val="16"/>
                <w:szCs w:val="16"/>
              </w:rPr>
              <w:t xml:space="preserve"> 2</w:t>
            </w:r>
            <w:r w:rsidRPr="00AB06CA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</w:t>
            </w:r>
            <w:r>
              <w:rPr>
                <w:sz w:val="16"/>
                <w:szCs w:val="16"/>
              </w:rPr>
              <w:t xml:space="preserve"> 26</w:t>
            </w:r>
          </w:p>
        </w:tc>
      </w:tr>
      <w:tr w:rsidR="005C5059" w:rsidRPr="00AB06CA">
        <w:tc>
          <w:tcPr>
            <w:tcW w:w="2553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K/Kapter</w:t>
            </w:r>
          </w:p>
        </w:tc>
        <w:tc>
          <w:tcPr>
            <w:tcW w:w="615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39500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40500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42000</w:t>
            </w:r>
          </w:p>
        </w:tc>
      </w:tr>
      <w:tr w:rsidR="005C5059" w:rsidRPr="00AB06CA">
        <w:tc>
          <w:tcPr>
            <w:tcW w:w="2553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Kapter</w:t>
            </w:r>
          </w:p>
        </w:tc>
        <w:tc>
          <w:tcPr>
            <w:tcW w:w="615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33000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34100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35200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36500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37500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5C5059" w:rsidRPr="00AB06CA">
        <w:tc>
          <w:tcPr>
            <w:tcW w:w="2553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Rreshter</w:t>
            </w:r>
          </w:p>
        </w:tc>
        <w:tc>
          <w:tcPr>
            <w:tcW w:w="615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33000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33600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5C5059" w:rsidRPr="00AB06CA">
        <w:tc>
          <w:tcPr>
            <w:tcW w:w="2553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Tetar</w:t>
            </w:r>
          </w:p>
        </w:tc>
        <w:tc>
          <w:tcPr>
            <w:tcW w:w="615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27500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27500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28500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29500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30000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5C5059" w:rsidRPr="00AB06CA">
        <w:tc>
          <w:tcPr>
            <w:tcW w:w="2553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Nëntetar</w:t>
            </w:r>
          </w:p>
        </w:tc>
        <w:tc>
          <w:tcPr>
            <w:tcW w:w="615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22600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23500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24500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26500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26500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</w:tbl>
    <w:p w:rsidR="005C5059" w:rsidRDefault="005C5059" w:rsidP="005C5059">
      <w:pPr>
        <w:pStyle w:val="Paragrafi"/>
      </w:pPr>
      <w:r>
        <w:t>Ushtarë profesionistë</w:t>
      </w:r>
    </w:p>
    <w:tbl>
      <w:tblPr>
        <w:tblStyle w:val="TitulliTitull"/>
        <w:tblW w:w="14148" w:type="dxa"/>
        <w:tblLayout w:type="fixed"/>
        <w:tblLook w:val="01E0" w:firstRow="1" w:lastRow="1" w:firstColumn="1" w:lastColumn="1" w:noHBand="0" w:noVBand="0"/>
      </w:tblPr>
      <w:tblGrid>
        <w:gridCol w:w="2448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900"/>
        <w:gridCol w:w="900"/>
        <w:gridCol w:w="900"/>
        <w:gridCol w:w="900"/>
        <w:gridCol w:w="900"/>
      </w:tblGrid>
      <w:tr w:rsidR="005C5059" w:rsidRPr="00AB06CA">
        <w:tc>
          <w:tcPr>
            <w:tcW w:w="14148" w:type="dxa"/>
            <w:gridSpan w:val="16"/>
          </w:tcPr>
          <w:p w:rsidR="005C5059" w:rsidRPr="00AB06CA" w:rsidRDefault="005C5059" w:rsidP="005C5059">
            <w:pPr>
              <w:pStyle w:val="Paragrafi"/>
              <w:jc w:val="center"/>
            </w:pPr>
            <w:r w:rsidRPr="00AB06CA">
              <w:t>Vitet e sh</w:t>
            </w:r>
            <w:r>
              <w:t>ë</w:t>
            </w:r>
            <w:r w:rsidRPr="00AB06CA">
              <w:t>rbimit</w:t>
            </w:r>
          </w:p>
        </w:tc>
      </w:tr>
      <w:tr w:rsidR="005C5059" w:rsidRPr="00AB06CA">
        <w:tc>
          <w:tcPr>
            <w:tcW w:w="2448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Në</w:t>
            </w:r>
            <w:r w:rsidRPr="00AB06CA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 xml:space="preserve"> </w:t>
            </w:r>
            <w:r w:rsidRPr="00AB06CA">
              <w:rPr>
                <w:sz w:val="16"/>
                <w:szCs w:val="16"/>
              </w:rPr>
              <w:t>2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2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3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4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10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12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Mbi 14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</w:t>
            </w:r>
            <w:r>
              <w:rPr>
                <w:sz w:val="16"/>
                <w:szCs w:val="16"/>
              </w:rPr>
              <w:t xml:space="preserve"> 22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</w:t>
            </w:r>
            <w:r>
              <w:rPr>
                <w:sz w:val="16"/>
                <w:szCs w:val="16"/>
              </w:rPr>
              <w:t xml:space="preserve"> 2</w:t>
            </w:r>
            <w:r w:rsidRPr="00AB06CA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</w:t>
            </w:r>
            <w:r>
              <w:rPr>
                <w:sz w:val="16"/>
                <w:szCs w:val="16"/>
              </w:rPr>
              <w:t xml:space="preserve"> 26</w:t>
            </w:r>
          </w:p>
        </w:tc>
      </w:tr>
      <w:tr w:rsidR="005C5059" w:rsidRPr="00AB06CA">
        <w:tc>
          <w:tcPr>
            <w:tcW w:w="2448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Ushtar/detar profesionist II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22 500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22900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24400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26500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5C5059" w:rsidRPr="00AB06CA">
        <w:tc>
          <w:tcPr>
            <w:tcW w:w="2448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Ushtar/detar profesionist I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</w:tbl>
    <w:p w:rsidR="005C5059" w:rsidRDefault="005C5059" w:rsidP="005C5059">
      <w:pPr>
        <w:pStyle w:val="Paragrafi"/>
      </w:pPr>
      <w:r>
        <w:t>Ushtarë të shërbimit të detyrueshëm e studentë ushtarak</w:t>
      </w:r>
    </w:p>
    <w:tbl>
      <w:tblPr>
        <w:tblStyle w:val="TitulliTitull"/>
        <w:tblW w:w="14148" w:type="dxa"/>
        <w:tblLayout w:type="fixed"/>
        <w:tblLook w:val="01E0" w:firstRow="1" w:lastRow="1" w:firstColumn="1" w:lastColumn="1" w:noHBand="0" w:noVBand="0"/>
      </w:tblPr>
      <w:tblGrid>
        <w:gridCol w:w="2448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900"/>
        <w:gridCol w:w="900"/>
        <w:gridCol w:w="900"/>
        <w:gridCol w:w="900"/>
        <w:gridCol w:w="900"/>
      </w:tblGrid>
      <w:tr w:rsidR="005C5059" w:rsidRPr="00AB06CA">
        <w:tc>
          <w:tcPr>
            <w:tcW w:w="14148" w:type="dxa"/>
            <w:gridSpan w:val="16"/>
          </w:tcPr>
          <w:p w:rsidR="005C5059" w:rsidRPr="00AB06CA" w:rsidRDefault="005C5059" w:rsidP="005C5059">
            <w:pPr>
              <w:pStyle w:val="Paragrafi"/>
              <w:jc w:val="center"/>
            </w:pPr>
            <w:r w:rsidRPr="00AB06CA">
              <w:t>Vitet e sh</w:t>
            </w:r>
            <w:r>
              <w:t>ë</w:t>
            </w:r>
            <w:r w:rsidRPr="00AB06CA">
              <w:t>rbimit</w:t>
            </w:r>
          </w:p>
        </w:tc>
      </w:tr>
      <w:tr w:rsidR="005C5059" w:rsidRPr="00AB06CA">
        <w:tc>
          <w:tcPr>
            <w:tcW w:w="2448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Në</w:t>
            </w:r>
            <w:r w:rsidRPr="00AB06CA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 xml:space="preserve"> </w:t>
            </w:r>
            <w:r w:rsidRPr="00AB06CA">
              <w:rPr>
                <w:sz w:val="16"/>
                <w:szCs w:val="16"/>
              </w:rPr>
              <w:t>2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2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3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4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10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12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Mbi 14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 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 xml:space="preserve">Mbi 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</w:t>
            </w:r>
            <w:r>
              <w:rPr>
                <w:sz w:val="16"/>
                <w:szCs w:val="16"/>
              </w:rPr>
              <w:t xml:space="preserve"> 22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</w:t>
            </w:r>
            <w:r>
              <w:rPr>
                <w:sz w:val="16"/>
                <w:szCs w:val="16"/>
              </w:rPr>
              <w:t xml:space="preserve"> 2</w:t>
            </w:r>
            <w:r w:rsidRPr="00AB06CA">
              <w:rPr>
                <w:sz w:val="16"/>
                <w:szCs w:val="16"/>
              </w:rPr>
              <w:t>4</w:t>
            </w: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 w:rsidRPr="00AB06CA">
              <w:rPr>
                <w:sz w:val="16"/>
                <w:szCs w:val="16"/>
              </w:rPr>
              <w:t>Mbi</w:t>
            </w:r>
            <w:r>
              <w:rPr>
                <w:sz w:val="16"/>
                <w:szCs w:val="16"/>
              </w:rPr>
              <w:t xml:space="preserve"> 26</w:t>
            </w:r>
          </w:p>
        </w:tc>
      </w:tr>
      <w:tr w:rsidR="005C5059" w:rsidRPr="00AB06CA">
        <w:tc>
          <w:tcPr>
            <w:tcW w:w="2448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Ushtar rekrut II/Detar II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5C5059" w:rsidRPr="00AB06CA">
        <w:tc>
          <w:tcPr>
            <w:tcW w:w="2448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Ushtar rekrut /Detar I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5C5059" w:rsidRPr="00AB06CA">
        <w:tc>
          <w:tcPr>
            <w:tcW w:w="2448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Student ushtarak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</w:t>
            </w: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5C5059" w:rsidRPr="00AB06CA">
        <w:tc>
          <w:tcPr>
            <w:tcW w:w="2448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:rsidR="005C5059" w:rsidRPr="00AB06CA" w:rsidRDefault="005C5059" w:rsidP="005C5059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</w:tbl>
    <w:p w:rsidR="005C5059" w:rsidRDefault="005C5059" w:rsidP="005C5059">
      <w:pPr>
        <w:pStyle w:val="Paragrafi"/>
      </w:pPr>
    </w:p>
    <w:p w:rsidR="005C5059" w:rsidRDefault="005C5059" w:rsidP="005C5059">
      <w:pPr>
        <w:pStyle w:val="Paragrafi"/>
      </w:pPr>
    </w:p>
    <w:p w:rsidR="005C5059" w:rsidRDefault="005C5059" w:rsidP="005C5059">
      <w:pPr>
        <w:pStyle w:val="Paragrafi"/>
      </w:pPr>
    </w:p>
    <w:p w:rsidR="005C5059" w:rsidRDefault="005C5059" w:rsidP="005C5059">
      <w:pPr>
        <w:pStyle w:val="Paragrafi"/>
      </w:pPr>
    </w:p>
    <w:p w:rsidR="005C5059" w:rsidRDefault="005C5059" w:rsidP="005C5059">
      <w:pPr>
        <w:pStyle w:val="Paragrafi"/>
      </w:pPr>
    </w:p>
    <w:p w:rsidR="005C5059" w:rsidRDefault="005C5059" w:rsidP="005C5059">
      <w:pPr>
        <w:pStyle w:val="Paragrafi"/>
        <w:sectPr w:rsidR="005C5059" w:rsidSect="005C5059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5C5059" w:rsidRDefault="005C5059" w:rsidP="005C5059">
      <w:pPr>
        <w:pStyle w:val="Paragrafi"/>
        <w:jc w:val="right"/>
      </w:pPr>
      <w:r>
        <w:lastRenderedPageBreak/>
        <w:t>Projektlidhja 3</w:t>
      </w:r>
    </w:p>
    <w:p w:rsidR="005C5059" w:rsidRDefault="005C5059" w:rsidP="005C5059">
      <w:pPr>
        <w:pStyle w:val="Paragrafi"/>
      </w:pPr>
    </w:p>
    <w:p w:rsidR="005C5059" w:rsidRDefault="005C5059" w:rsidP="005C5059">
      <w:pPr>
        <w:pStyle w:val="TitulliTitull"/>
      </w:pPr>
      <w:r w:rsidRPr="00DA3ECF">
        <w:t>FUNKSIONET USHTARAKE QË PËRFITOJNË SHTESË PËR PUNË TË VËSHTIRË</w:t>
      </w:r>
      <w:r>
        <w:t xml:space="preserve"> E TË DËMSHME NË SHËNDET NË STRUKTURAT E FORCAVE TË ARMATOSURA</w:t>
      </w:r>
    </w:p>
    <w:p w:rsidR="005C5059" w:rsidRDefault="005C5059" w:rsidP="005C5059">
      <w:pPr>
        <w:pStyle w:val="Paragrafi"/>
      </w:pPr>
    </w:p>
    <w:tbl>
      <w:tblPr>
        <w:tblStyle w:val="TitulliTitull"/>
        <w:tblW w:w="0" w:type="auto"/>
        <w:tblLook w:val="01E0" w:firstRow="1" w:lastRow="1" w:firstColumn="1" w:lastColumn="1" w:noHBand="0" w:noVBand="0"/>
      </w:tblPr>
      <w:tblGrid>
        <w:gridCol w:w="803"/>
        <w:gridCol w:w="6318"/>
        <w:gridCol w:w="1735"/>
      </w:tblGrid>
      <w:tr w:rsidR="005C5059">
        <w:tc>
          <w:tcPr>
            <w:tcW w:w="828" w:type="dxa"/>
          </w:tcPr>
          <w:p w:rsidR="005C5059" w:rsidRDefault="005C5059" w:rsidP="005C5059">
            <w:pPr>
              <w:pStyle w:val="Paragrafi"/>
              <w:ind w:firstLine="0"/>
            </w:pPr>
            <w:r>
              <w:lastRenderedPageBreak/>
              <w:t>Nr.</w:t>
            </w:r>
          </w:p>
        </w:tc>
        <w:tc>
          <w:tcPr>
            <w:tcW w:w="6660" w:type="dxa"/>
          </w:tcPr>
          <w:p w:rsidR="005C5059" w:rsidRDefault="005C5059" w:rsidP="005C5059">
            <w:pPr>
              <w:pStyle w:val="Paragrafi"/>
              <w:ind w:firstLine="0"/>
            </w:pPr>
            <w:r>
              <w:t>Emërtimi i funksionit</w:t>
            </w:r>
          </w:p>
        </w:tc>
        <w:tc>
          <w:tcPr>
            <w:tcW w:w="1799" w:type="dxa"/>
          </w:tcPr>
          <w:p w:rsidR="005C5059" w:rsidRDefault="005C5059" w:rsidP="005C5059">
            <w:pPr>
              <w:pStyle w:val="Paragrafi"/>
              <w:ind w:firstLine="0"/>
            </w:pPr>
            <w:r>
              <w:t>Masa e shtesës në lekë</w:t>
            </w:r>
          </w:p>
        </w:tc>
      </w:tr>
      <w:tr w:rsidR="005C5059">
        <w:tc>
          <w:tcPr>
            <w:tcW w:w="828" w:type="dxa"/>
          </w:tcPr>
          <w:p w:rsidR="005C5059" w:rsidRDefault="005C5059" w:rsidP="005C5059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6660" w:type="dxa"/>
          </w:tcPr>
          <w:p w:rsidR="005C5059" w:rsidRDefault="005C5059" w:rsidP="005C5059">
            <w:pPr>
              <w:pStyle w:val="Paragrafi"/>
              <w:ind w:firstLine="0"/>
            </w:pPr>
            <w:r>
              <w:t>Në laboratorin e municioneve të Laboratorit Qendror të Forcave të Armatosura: Shef i laboratarit. Shef i seksionit. Teknolog kimist. Teknik me specialitete të ndryshme.</w:t>
            </w:r>
          </w:p>
        </w:tc>
        <w:tc>
          <w:tcPr>
            <w:tcW w:w="1799" w:type="dxa"/>
          </w:tcPr>
          <w:p w:rsidR="005C5059" w:rsidRDefault="005C5059" w:rsidP="005C5059">
            <w:pPr>
              <w:pStyle w:val="Paragrafi"/>
              <w:ind w:firstLine="0"/>
              <w:jc w:val="right"/>
            </w:pPr>
            <w:r>
              <w:t>7400</w:t>
            </w:r>
          </w:p>
          <w:p w:rsidR="005C5059" w:rsidRDefault="005C5059" w:rsidP="005C5059">
            <w:pPr>
              <w:pStyle w:val="Paragrafi"/>
              <w:ind w:firstLine="0"/>
              <w:jc w:val="right"/>
            </w:pPr>
          </w:p>
        </w:tc>
      </w:tr>
      <w:tr w:rsidR="005C5059">
        <w:tc>
          <w:tcPr>
            <w:tcW w:w="828" w:type="dxa"/>
          </w:tcPr>
          <w:p w:rsidR="005C5059" w:rsidRDefault="005C5059" w:rsidP="005C5059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6660" w:type="dxa"/>
          </w:tcPr>
          <w:p w:rsidR="005C5059" w:rsidRDefault="005C5059" w:rsidP="005C5059">
            <w:pPr>
              <w:pStyle w:val="Paragrafi"/>
              <w:ind w:firstLine="0"/>
            </w:pPr>
            <w:r>
              <w:t>Në laboratorin e analizave kimike në Laboratorin Qendror të Forcave të Armatosura: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Shef i laboratorit. Shef i seksionit. Specialist analizash. Specialist për sintezën. Teknolog kimist. Në Spitalin Ushtarak Qendror Universitar: Mjek anatomopatolog.</w:t>
            </w:r>
          </w:p>
          <w:p w:rsidR="005C5059" w:rsidRDefault="005C5059" w:rsidP="005C5059">
            <w:pPr>
              <w:pStyle w:val="Paragrafi"/>
              <w:ind w:firstLine="0"/>
            </w:pPr>
          </w:p>
        </w:tc>
        <w:tc>
          <w:tcPr>
            <w:tcW w:w="1799" w:type="dxa"/>
          </w:tcPr>
          <w:p w:rsidR="005C5059" w:rsidRDefault="005C5059" w:rsidP="005C5059">
            <w:pPr>
              <w:pStyle w:val="Paragrafi"/>
              <w:ind w:firstLine="0"/>
              <w:jc w:val="right"/>
            </w:pPr>
            <w:r>
              <w:t>5900</w:t>
            </w:r>
          </w:p>
          <w:p w:rsidR="005C5059" w:rsidRDefault="005C5059" w:rsidP="005C5059">
            <w:pPr>
              <w:pStyle w:val="Paragrafi"/>
              <w:ind w:firstLine="0"/>
              <w:jc w:val="right"/>
            </w:pPr>
          </w:p>
        </w:tc>
      </w:tr>
      <w:tr w:rsidR="005C5059">
        <w:tc>
          <w:tcPr>
            <w:tcW w:w="828" w:type="dxa"/>
          </w:tcPr>
          <w:p w:rsidR="005C5059" w:rsidRDefault="005C5059" w:rsidP="005C5059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6660" w:type="dxa"/>
          </w:tcPr>
          <w:p w:rsidR="005C5059" w:rsidRDefault="005C5059" w:rsidP="005C5059">
            <w:pPr>
              <w:pStyle w:val="Paragrafi"/>
              <w:ind w:firstLine="0"/>
            </w:pPr>
            <w:r>
              <w:t>Në Spitalin Ushtarak Qendror Universitar: Mjek neurokirurg. Teknik për higjienën e ujit. Teknik për higjienën ushqimore. inxhinjer kimist. Mjek i Laboratorit klinik biokimik. Kryelaborant klinik biokimik. Laborant klinik biokimik. Mjek histolog. Laborant histolog.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Brigadën e Mbrojtjes Ajrore: Ushtarakët në sektorin e rigjenerimit të karburanteve.</w:t>
            </w:r>
          </w:p>
        </w:tc>
        <w:tc>
          <w:tcPr>
            <w:tcW w:w="1799" w:type="dxa"/>
          </w:tcPr>
          <w:p w:rsidR="005C5059" w:rsidRDefault="005C5059" w:rsidP="005C5059">
            <w:pPr>
              <w:pStyle w:val="Paragrafi"/>
              <w:ind w:firstLine="0"/>
              <w:jc w:val="right"/>
            </w:pPr>
            <w:r>
              <w:t>5200</w:t>
            </w:r>
          </w:p>
          <w:p w:rsidR="005C5059" w:rsidRDefault="005C5059" w:rsidP="005C5059">
            <w:pPr>
              <w:pStyle w:val="Paragrafi"/>
              <w:ind w:firstLine="0"/>
              <w:jc w:val="right"/>
            </w:pPr>
          </w:p>
        </w:tc>
      </w:tr>
      <w:tr w:rsidR="005C5059">
        <w:tc>
          <w:tcPr>
            <w:tcW w:w="828" w:type="dxa"/>
          </w:tcPr>
          <w:p w:rsidR="005C5059" w:rsidRDefault="005C5059" w:rsidP="005C5059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6660" w:type="dxa"/>
          </w:tcPr>
          <w:p w:rsidR="005C5059" w:rsidRDefault="005C5059" w:rsidP="005C5059">
            <w:pPr>
              <w:pStyle w:val="Paragrafi"/>
              <w:ind w:firstLine="0"/>
            </w:pPr>
            <w:r>
              <w:t xml:space="preserve">Në të gjitha strukturat e Forcave të Armatosura: Teknik rendues. Ushtarakët që punojnë në rrjetet kompjuterike </w:t>
            </w:r>
            <w:smartTag w:uri="urn:schemas-microsoft-com:office:smarttags" w:element="stockticker">
              <w:r>
                <w:t>LAN</w:t>
              </w:r>
            </w:smartTag>
            <w:r>
              <w:t>/WAN. Ushtarakët në pikat e ritransmetimit, radiozbulimit dhe pikat e vrojtimit të qendërzuara. Inxhinier elektronik. Informaticien.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Forcat Ajrore: Asistent kontrollor trafiku ajror.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Brigadën e Mbrojtjes Ajrore: Ushtarakët në sektorin e riparimit të radiollokacionit, në sektorin e frekuencës së ulët dhe të lartë.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 xml:space="preserve">Në Spitalin Ushtarak Qendror Universitar: Mjek i higjienës ushtarake dhe inspektor sanitar. Mjek toksikolog. Mjek neuropsikiatër. Kryeinfermier në shërbimin e neuropsikiatrisë. Mjek anestezist reanimator. Ndihmësanestezist. Kryeinfermier reanimacioni. Krye-infermier dhe infermiere të sallave të operacionit, të urgjencës dhe të reanimacionit kirurgjikal. Teknik për </w:t>
            </w:r>
            <w:smartTag w:uri="urn:schemas-microsoft-com:office:smarttags" w:element="stockticker">
              <w:r>
                <w:t>DDD</w:t>
              </w:r>
            </w:smartTag>
            <w:r>
              <w:t xml:space="preserve"> (Dizinfektim, Deratizim, Dezinsektim). Prozektor.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Laboratorin Qendror të Forcave të Armatosura: Në seksionin e analizave kimike në laboratorin e analizave kimike: Specialist i teknikës e aparaturës. Specialist ventilimi. Shofer mjeteve speciale. Në seksionin e intendencës në laboratorin bakteriolog: Shef i seksionit. Teknolog kimist. Biokimist. Në seksionin e mjeteve të indikimit në laboratorin e analizave kimike: Specialist për teknikën e aparaturën. Specialist përpunim qelqi. Në laboratorin e analizave kimike: Magazinier. Në laboratorin e municioneve: Teknik/shofer</w:t>
            </w:r>
          </w:p>
        </w:tc>
        <w:tc>
          <w:tcPr>
            <w:tcW w:w="1799" w:type="dxa"/>
          </w:tcPr>
          <w:p w:rsidR="005C5059" w:rsidRDefault="005C5059" w:rsidP="005C5059">
            <w:pPr>
              <w:pStyle w:val="Paragrafi"/>
              <w:ind w:firstLine="0"/>
              <w:jc w:val="right"/>
            </w:pPr>
            <w:r>
              <w:t>4400</w:t>
            </w:r>
          </w:p>
          <w:p w:rsidR="005C5059" w:rsidRDefault="005C5059" w:rsidP="005C5059">
            <w:pPr>
              <w:pStyle w:val="Paragrafi"/>
              <w:ind w:firstLine="0"/>
              <w:jc w:val="right"/>
            </w:pPr>
          </w:p>
        </w:tc>
      </w:tr>
      <w:tr w:rsidR="005C5059">
        <w:tc>
          <w:tcPr>
            <w:tcW w:w="828" w:type="dxa"/>
          </w:tcPr>
          <w:p w:rsidR="005C5059" w:rsidRDefault="005C5059" w:rsidP="005C5059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6660" w:type="dxa"/>
          </w:tcPr>
          <w:p w:rsidR="005C5059" w:rsidRDefault="005C5059" w:rsidP="005C5059">
            <w:pPr>
              <w:pStyle w:val="Paragrafi"/>
              <w:ind w:firstLine="0"/>
            </w:pPr>
            <w:r>
              <w:t>Në të gjithë strukturat e Forcave të Armatosura: Magazinier/Nënoficer furnizimi që merret me karburante. Pilot avioni. Pilot helikopteri Polumbar (zhytësa).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strukturat xheniere: Manovrator dhe ndihmësmanovrator makinerive të rënda (buldozer, eskavator, rulist, motorulist, vinçier, autovinçier, etj).</w:t>
            </w:r>
          </w:p>
          <w:p w:rsidR="005C5059" w:rsidRDefault="005C5059" w:rsidP="005C5059">
            <w:pPr>
              <w:pStyle w:val="Paragrafi"/>
              <w:ind w:firstLine="0"/>
            </w:pPr>
          </w:p>
          <w:p w:rsidR="005C5059" w:rsidRDefault="005C5059" w:rsidP="005C5059">
            <w:pPr>
              <w:pStyle w:val="Paragrafi"/>
              <w:ind w:firstLine="0"/>
            </w:pPr>
          </w:p>
          <w:p w:rsidR="005C5059" w:rsidRDefault="005C5059" w:rsidP="005C5059">
            <w:pPr>
              <w:pStyle w:val="Paragrafi"/>
              <w:ind w:firstLine="0"/>
            </w:pPr>
          </w:p>
          <w:p w:rsidR="005C5059" w:rsidRDefault="005C5059" w:rsidP="005C5059">
            <w:pPr>
              <w:pStyle w:val="Paragrafi"/>
              <w:ind w:firstLine="0"/>
            </w:pPr>
            <w:r>
              <w:t>Në Spitalin Ushtarak Qendror Universitar: Mjek radiolog. Mjek depistim radiologjik. Mjek pneumolog. Laborant teknik në shërbimin radiologjisë. Oksigjenist. Elektricist. Specialist mirëmbajtes, pajisjeve mjekësore.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Laboratorin Qendror të Forcave të Armatosura: Drejtori. Zv.drejtori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Brigadën e Mbrojtjes Ajrore: Ushtarakë në repartin a furnizimit (me karburante speciale).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Batalionin e Ndërlidhjes të Shtabit të Përgjithshëm: Teknik kabllist i rrjetit të jashtëm. Radist. Radiorelist Operator. Specialist SUE (stacioni i ushqimit elektrik)</w:t>
            </w:r>
          </w:p>
        </w:tc>
        <w:tc>
          <w:tcPr>
            <w:tcW w:w="1799" w:type="dxa"/>
          </w:tcPr>
          <w:p w:rsidR="005C5059" w:rsidRDefault="005C5059" w:rsidP="005C5059">
            <w:pPr>
              <w:pStyle w:val="Paragrafi"/>
              <w:ind w:firstLine="0"/>
              <w:jc w:val="right"/>
            </w:pPr>
            <w:r>
              <w:t>3700</w:t>
            </w:r>
          </w:p>
        </w:tc>
      </w:tr>
      <w:tr w:rsidR="005C5059">
        <w:tc>
          <w:tcPr>
            <w:tcW w:w="828" w:type="dxa"/>
          </w:tcPr>
          <w:p w:rsidR="005C5059" w:rsidRDefault="005C5059" w:rsidP="005C5059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6660" w:type="dxa"/>
          </w:tcPr>
          <w:p w:rsidR="005C5059" w:rsidRDefault="005C5059" w:rsidP="005C5059">
            <w:pPr>
              <w:pStyle w:val="Paragrafi"/>
              <w:ind w:firstLine="0"/>
            </w:pPr>
            <w:r>
              <w:t>Në strukturat xheniere: Motokompresorist. Pistoletist. Ndihmës motokompresorist. Ndihmëspistoletist.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Spitalin Ushtarak Qendror Universitar: Mjek fizioterapeut. Mjek hematolog. Mjek, kryeinfermier e infermier në shërbimin e urgjencës dhe të pranimit. Mjek infeksionist. Mjek reanimacioni terapisë. Mjek epidemiolog. Teknicien i mjekësisë Forcave Ajrore (Aviacionit).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Teknicien i mjekësisë Forcave Detare (Marinës). Masazhist në fizioterapi.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Forcat Detare: Shef stacioni akustik, instruktor, laborant navigacioni. Radiometrist.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Mirëmbajtës kuvertash. Nënoficer i planshetës operatore.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Batalionin e Vëzhgimit Ajror: Komandanti batalionit. Zv.komandanti i batalionit. Shef zbulimi i batalionit. Shef/Oficer shtabi operacional batalonit. Specialist mirëmbajtje radar në batalion. Specialist mirëmbajtje radar në qendrat e vëzhgimit ajror. Shef i qendrës vëzhgimit ajror. Zv.Shef i qendrës vëzhgimit ajror. Komandant radari Shef seksioni i përpunimit të të dhënave. Nënoficer i kontrollit të ekranit RD (radarit). Nënoficer i përpunimit transmetim informacionit. Nënoficer i teknikës speciale. Teknik mirëmbajtje radar. Ushtarakë në Qendrën Operacianaie të Vëzhgimit Ajror.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Qendrën Operacionale të Sovranitetit Ajror: Shefi i Qendrës Operacionale të Sovranitetit Ajror. Shef i seksionit të drejtimit. Specialist ndërlidhje. Specialist kontrolli trafikut ajror.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Specialist për mbrojtjen ajrore.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brigadën e Mbrojtjes Ajrore: Ushtarakët në seksionin e rikontrollit të raketave, në repartet e M-A.</w:t>
            </w:r>
          </w:p>
        </w:tc>
        <w:tc>
          <w:tcPr>
            <w:tcW w:w="1799" w:type="dxa"/>
          </w:tcPr>
          <w:p w:rsidR="005C5059" w:rsidRDefault="005C5059" w:rsidP="005C5059">
            <w:pPr>
              <w:pStyle w:val="Paragrafi"/>
              <w:ind w:firstLine="0"/>
              <w:jc w:val="right"/>
            </w:pPr>
            <w:r>
              <w:t>3000</w:t>
            </w:r>
          </w:p>
        </w:tc>
      </w:tr>
      <w:tr w:rsidR="005C5059">
        <w:tc>
          <w:tcPr>
            <w:tcW w:w="828" w:type="dxa"/>
          </w:tcPr>
          <w:p w:rsidR="005C5059" w:rsidRDefault="005C5059" w:rsidP="005C5059">
            <w:pPr>
              <w:pStyle w:val="Paragrafi"/>
              <w:ind w:firstLine="0"/>
            </w:pPr>
            <w:r>
              <w:t>7</w:t>
            </w:r>
          </w:p>
        </w:tc>
        <w:tc>
          <w:tcPr>
            <w:tcW w:w="6660" w:type="dxa"/>
          </w:tcPr>
          <w:p w:rsidR="005C5059" w:rsidRDefault="005C5059" w:rsidP="005C5059">
            <w:pPr>
              <w:pStyle w:val="Paragrafi"/>
              <w:ind w:firstLine="0"/>
            </w:pPr>
            <w:r>
              <w:t>Në të gjithë strukturat e Forcave të Armatosura: Të gjithë funksionet organike, në përbërje të të cilave është dhe emertimi “operator”. Teknik kabilist i rrjetit të brendshëm. Kabllist. Specialist i linjave telefonike. Kryeoperator. Baterist. Saldator oksigjenist. Laborant kimist. Specialist laborant kimist. Shofer autoboti karburanti. Elektricist. Telefonist i qendrës së ndërlidhjes. Ushtarakët e kompanive (qendrave të ndërlidhjes që punojnë në tunele. Shef radiostacioni. Elektroaut baterist. Elektroakumulatorist. Radist. Centralist. Nënoficer i radios. Radiorelist. Radiometrist. Magazinier i lëndëve helmuese luftarake. Shef PVQ (pikë vrojtimi qendror). Specialist riparimi/mirëmbajtje të mjeteve kompjuterike. Specialist i administrimit të rrjeteve kompjuterike.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Forcat Tokësore: Instruktor teknike (tanke)</w:t>
            </w:r>
          </w:p>
          <w:p w:rsidR="005C5059" w:rsidRDefault="005C5059" w:rsidP="005C5059">
            <w:pPr>
              <w:pStyle w:val="Paragrafi"/>
              <w:ind w:firstLine="0"/>
            </w:pPr>
          </w:p>
          <w:p w:rsidR="005C5059" w:rsidRDefault="005C5059" w:rsidP="005C5059">
            <w:pPr>
              <w:pStyle w:val="Paragrafi"/>
              <w:ind w:firstLine="0"/>
            </w:pPr>
          </w:p>
          <w:p w:rsidR="005C5059" w:rsidRDefault="005C5059" w:rsidP="005C5059">
            <w:pPr>
              <w:pStyle w:val="Paragrafi"/>
              <w:ind w:firstLine="0"/>
            </w:pPr>
          </w:p>
          <w:p w:rsidR="005C5059" w:rsidRDefault="005C5059" w:rsidP="005C5059">
            <w:pPr>
              <w:pStyle w:val="Paragrafi"/>
              <w:ind w:firstLine="0"/>
            </w:pPr>
            <w:r>
              <w:t>Në Forcat Ajrore: Specialist për vlerësim me mjete radioteknike, Ushtarakët në shërbimin meteorologjik. Ushtarakët e mirëmbajtjes në skuadriljet dhe në qendrat e mirëmbajtjes. Shef zbulimi në komandën e shtabin e forcës.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sektorin e kontroll kolaudimit në laboratorin e analizave kimike në Laboratorin Qendror të Forcave të Armatosura: Shofer/mekanik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Spitatin Ushtarak Qendror Universitar: Mjek specialist në specialitet e terapisë. Mjek kirurg në specialitetet e kirurgjisë. Mjek mikrobiolog. Mjek higjienist dietolog. Mjek në poliklinikë. Mjek stomatolog. Kirurg maxilofac. Otorinolaringolog. Okulist. Mjek ortoped traumatolog. Kryeinfermier. Kryeinfermier i përgjithshëm. Infermier. Farmacist. Laborant në shërbimin e mikrobiologjisë. Ushtarakët në Orkestrën Frymore të Forcave të armatosura.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strukturat xheniere: Specialist duralumini. Agregatist.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 xml:space="preserve">Në Forcat Detare: Oficer shtabi për llokacion. Specialist analize, informacioni sigurisë. Specialist llokacioni, analize, informacioni, siguri. Nënoficer i mirëmbajtjes vëzhgimit detar. Shef ndërlidhje llokacioni. Specialist/operator llokacioni. Komandant, Zv.komandant, Shef organi në anije. Teknik riparues llokacioni. Komandant skuadre llokacioni. Radist Radiometrist. Specialist SUE (stacion ushqimit elektrik). Komandant i kompanisë vëzhgimit detar. Komandant </w:t>
            </w:r>
            <w:smartTag w:uri="urn:schemas-microsoft-com:office:smarttags" w:element="stockticker">
              <w:r>
                <w:t>PRT</w:t>
              </w:r>
            </w:smartTag>
            <w:r>
              <w:t xml:space="preserve"> (poste radioteknike). Nënoficer analize, informacioni. Motorist. Kryemotorist. Përgjegjës kuverte. Mitralier në anije. Infermier në anijen polumbare. Hambarist, Elektricist, Kaldaist, Kuzhinier në anije. Ushtarakë në dokun lundrues të kantierit i riparimit anijeve.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Arkivin Qendror: Arkivist. Shef i laboratorit të mikrofilmit.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Shërbimin Informativ Ushtarak: Ushtarakë në zyrën e mbështetjes teknike. Në qendrën e Mirëmbajtjes në Detashmentin Ajror: Komandant qendre mirëmbajtje. Zv.Komandant qendre mirëmbajtje. Specialist radio e pajisjeve speciale. Shef seksioni shfrytëzimi. Shef seksioni specialiteteve. Shef seksioni mirëmbajtje. Nënoficer shfrytëzimi. Nënoficer pajisjeve Speciale Radio Armatime.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Kompania e riparimeve në batalionin logjistik të Forcave Ajrore: Komandant i kompanisë. Shef i seksionit riparim armatimit. Shef seksionit riparim auto.Shef i seksionit riparimit radar ndërlidhje. Specialist për SDT (stacion drejtimi topave), ADZAKA (aparati i drejtimit zjarrit artilerisë kundër ajrore), RDKA (raketa drejtimit kundërajror), ISPIL (instrumente të lëvizshme të raketave). Shef i seksionit rigjenerimit karburantit special. Laborant i analizave karburantit special. Laborant karburanti special avioni.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qendrën stacionare të ndërlidhjes të Batationit të Ndërlidhjes së Shtabit të Përgjithshëm: Komandanti. Zëvendëskomandanti. Nënoficer për furnizimin. Specialist teknik.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Brigadën e Mbrojtjes Ajrore: Oficer shtabi MADM (mbrojtjes nga armët e dëmtimit në masë) Oficer shtabi teknikës speciale. Shef i qendrës riparimit. Nënoficer stacioni dhënës marrës. Nënoficer stacioni K</w:t>
            </w:r>
            <w:smartTag w:uri="urn:schemas-microsoft-com:office:smarttags" w:element="stockticker">
              <w:r>
                <w:t>SPK</w:t>
              </w:r>
            </w:smartTag>
            <w:r>
              <w:t xml:space="preserve"> (kabina e koordinatave të sistemit të përpunimit të komandave). Specialist për instrumente matës. Shef i sektorit riparim kontroll raketa. Nënoficer SKEL (stacion kontroll elektrik i raketave) R/D (radar) autopilot. Kryeoperator SKEL (stacion kontrolli elektrik i raketave) autopilot. Operator (kontroll raketa). Teknik linje. Komandant batalioni RDKA (raketat e drejtuara kundërajrore). Zv.komandant, shef shtabi, Shef operacioneve e stervitjes batalioni RDKA (raketat e drejtuara kundërajrore). Shef i zbulimit teknikës speciale në batalion RDKA (raketat e drejtuara kundërajrore) Komandant i baterisë Radioteknike, Shef </w:t>
            </w:r>
            <w:smartTag w:uri="urn:schemas-microsoft-com:office:smarttags" w:element="stockticker">
              <w:r>
                <w:t>KIT</w:t>
              </w:r>
            </w:smartTag>
            <w:r>
              <w:t xml:space="preserve"> (kryeteknik) kabinës dhënëse marrëse.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 xml:space="preserve">Në Brigadën e Mbrojtjes Ajrore: Kryeoperator kabinës dhënëse marrëse. Operator i kabinës dhënëse marrëse. K/T (kryeteknik) kabine RDHK (radiodhënësi i komandave). Kryeoperator kabine RDHK (radiodhënësi i komandave) Shef K/T (kryeteknik) i kabinës I. Operator i kabinës I. Kryeoperator i </w:t>
            </w:r>
            <w:smartTag w:uri="urn:schemas-microsoft-com:office:smarttags" w:element="place">
              <w:smartTag w:uri="urn:schemas:contacts" w:element="Sn">
                <w:r>
                  <w:t>kabinës</w:t>
                </w:r>
              </w:smartTag>
              <w:r>
                <w:t xml:space="preserve"> </w:t>
              </w:r>
              <w:smartTag w:uri="urn:schemas:contacts" w:element="Sn">
                <w:r>
                  <w:t>I.</w:t>
                </w:r>
              </w:smartTag>
            </w:smartTag>
            <w:r>
              <w:t xml:space="preserve"> Kryeteknik kabine koordinative. Kryeoperator kabine koordinative. Kryeteknik i kabinës </w:t>
            </w:r>
            <w:smartTag w:uri="urn:schemas-microsoft-com:office:smarttags" w:element="stockticker">
              <w:r>
                <w:t>SPK</w:t>
              </w:r>
            </w:smartTag>
            <w:r>
              <w:t xml:space="preserve"> (sistemi i përpunimit të komandave). Kryeoperator i kabinës </w:t>
            </w:r>
            <w:smartTag w:uri="urn:schemas-microsoft-com:office:smarttags" w:element="stockticker">
              <w:r>
                <w:t>SPK</w:t>
              </w:r>
            </w:smartTag>
            <w:r>
              <w:t xml:space="preserve"> (sistemi i përpunimit të komandave). Kom. Kryeteknik kabine SH. Specialist stacioni elektrik. Kryeoperator i kabinës DSHL (drejtimi i shtratit të lëshimit).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Bazën e Riparimit të Aviacionit: Specialist në sektorin e kontrollit të cilësisë e laboratorit. Shef i kontrollit mekanik dhe sigurimit teknik. Shef /specialist mekanik Shef /specialist percinues. Shef i riparimit agregateve hidraulike Shef/specialist i riparimeve elektrike. Shef specialist riparim motori. Shef /specialist prodhimi, tornitor. Shef specialist galvanizimi. Shef/specialist riparimi elektrogazi.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Qendrën e Radiozbulimit: Operator radiozbulues.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Institutin Gjeografik: Specialist topogjeodet. Ushtarakë në seksionin e laboratorit dhe shtypit.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të gjitha strukturat e Forcave të Armatosura: Shofer autoambulance. Shef karrofiçine. Fotograf. Bojaxhi. Marangoz. Specialist druri. Specialist duralumin. Veteriner. Specialist mirëmbajtje (mekanik, tornitor, kovaç, motorist, frezator, xhenerik, hekurkthyes, ribatinist) Specialist/nënoficer mbrojtjes kundër kimike/ MADM. Specialist në kartotekë. Telefonist i qendrës ndërlidhjes. Shef shëndetësie. Mjek. Farmacist. Ndihmësfarmacist. Ndihmësmjek. Infermier. Kryeinfermier. Arkivist. Specialist arkivi. Shef i sekretarisë, shifrës dhe arkivit. Shef i sektorit të administrimit të dokumenteve. Ushtarak në sektorin e evidencës (kartotekës) në Shtabin e Përgjithshëm.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Spitalin Ushtarak Qendror Universitar: Teknicien i përgatitjes edukimit shëndetësor. Magazinier. Nënoficer furnizimi.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të gjitha strukturat xheniere: Hekurkthyes. Ndihmës hekurkthyes.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qendrën e Mirëmbajtjes në Detashmentin Ajror: Specialist elektrogazi dhe furnizimi.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Specialist shfrytëzimi. Nënoficer shfrytëzimi. Specialist radio. Specialist armatimi. Specialist i pajimeve speciale.</w:t>
            </w:r>
          </w:p>
        </w:tc>
        <w:tc>
          <w:tcPr>
            <w:tcW w:w="1799" w:type="dxa"/>
          </w:tcPr>
          <w:p w:rsidR="005C5059" w:rsidRDefault="005C5059" w:rsidP="005C5059">
            <w:pPr>
              <w:pStyle w:val="Paragrafi"/>
              <w:ind w:firstLine="0"/>
              <w:jc w:val="right"/>
            </w:pPr>
            <w:r>
              <w:t>2200</w:t>
            </w:r>
          </w:p>
        </w:tc>
      </w:tr>
      <w:tr w:rsidR="005C5059">
        <w:tc>
          <w:tcPr>
            <w:tcW w:w="828" w:type="dxa"/>
          </w:tcPr>
          <w:p w:rsidR="005C5059" w:rsidRDefault="005C5059" w:rsidP="005C5059">
            <w:pPr>
              <w:pStyle w:val="Paragrafi"/>
              <w:ind w:firstLine="0"/>
            </w:pPr>
            <w:r>
              <w:t>8</w:t>
            </w:r>
          </w:p>
        </w:tc>
        <w:tc>
          <w:tcPr>
            <w:tcW w:w="6660" w:type="dxa"/>
          </w:tcPr>
          <w:p w:rsidR="005C5059" w:rsidRDefault="005C5059" w:rsidP="005C5059">
            <w:pPr>
              <w:pStyle w:val="Paragrafi"/>
              <w:ind w:firstLine="0"/>
            </w:pPr>
            <w:r>
              <w:t>Në Brigadën e Mbrojtjes Ajrore: Specialist SHL (shtrat lëshimi). Shef seksioni rigjenerim karburantit, Nënoficer riparimi aparaturave furnizimit me ajër. Teknik MTM (makina transporti mbushëse). Teknolog rigjenerues. Komandant i baterisë teknike. Shef i repartit furnizimit. Kryeteknik AFO (aparaturë furnizimi oksidues)/ AFK (aparatur furnizimi karburanti) AN (aparatur neutralizimi). Kryeteknik kompanie. Kryeteknik AFA (aparaturë furnizimi me azot). Numëror AFO (aparaturë furnizimi oksidues) AFK (aparatur furnizimi karburanti). Kryeteknik kompresori. Numëror kompresori.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Batalionin e Vëzhgimit Ajror: Mekanik. Specialist auto. Nënoficer për riparimin e teknikës. Komandant i skuadrës së transportit e mirëmbajtjes. Specialist mirëmbajtje.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Forcat Detare: Komanda e shtabi i flotiljeve. Komanda e grupeve lundruese. Në Shtabin e Distriktit Detar: Komandant. Zv.komandant. Shef shtabi. Shef operacioneve. Shef zbulimi.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Shef ndërlidhje. Specialist lundrimi.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Ushtarakë të tjerë në Qendrën e Bashkuar Operacionale.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Në Qendrën Kulturore të Forcave të Armatosura: Ushtarakë në grupin artistik.</w:t>
            </w:r>
          </w:p>
        </w:tc>
        <w:tc>
          <w:tcPr>
            <w:tcW w:w="1799" w:type="dxa"/>
          </w:tcPr>
          <w:p w:rsidR="005C5059" w:rsidRDefault="005C5059" w:rsidP="005C5059">
            <w:pPr>
              <w:pStyle w:val="Paragrafi"/>
              <w:ind w:firstLine="0"/>
              <w:jc w:val="right"/>
            </w:pPr>
            <w:r>
              <w:t>1500</w:t>
            </w:r>
          </w:p>
        </w:tc>
      </w:tr>
      <w:tr w:rsidR="005C5059">
        <w:tc>
          <w:tcPr>
            <w:tcW w:w="828" w:type="dxa"/>
          </w:tcPr>
          <w:p w:rsidR="005C5059" w:rsidRDefault="005C5059" w:rsidP="005C5059">
            <w:pPr>
              <w:pStyle w:val="Paragrafi"/>
              <w:ind w:firstLine="0"/>
            </w:pPr>
            <w:r>
              <w:t>9</w:t>
            </w:r>
          </w:p>
        </w:tc>
        <w:tc>
          <w:tcPr>
            <w:tcW w:w="6660" w:type="dxa"/>
          </w:tcPr>
          <w:p w:rsidR="005C5059" w:rsidRDefault="005C5059" w:rsidP="005C5059">
            <w:pPr>
              <w:pStyle w:val="Paragrafi"/>
              <w:ind w:firstLine="0"/>
            </w:pPr>
            <w:r>
              <w:t xml:space="preserve">Në të gjithë strukturat e Forcave të Armatosura: Saldator me elektrik. Kryekuzhinier. </w:t>
            </w:r>
          </w:p>
          <w:p w:rsidR="005C5059" w:rsidRDefault="005C5059" w:rsidP="005C5059">
            <w:pPr>
              <w:pStyle w:val="Paragrafi"/>
              <w:ind w:firstLine="0"/>
            </w:pPr>
            <w:r>
              <w:t>Kuzhinier. Kaldaist. Specialist mirëmbajtje (gomist, saldator, axhustator, grasatorist, lavazhier, hidraulik)</w:t>
            </w:r>
          </w:p>
        </w:tc>
        <w:tc>
          <w:tcPr>
            <w:tcW w:w="1799" w:type="dxa"/>
          </w:tcPr>
          <w:p w:rsidR="005C5059" w:rsidRDefault="005C5059" w:rsidP="005C5059">
            <w:pPr>
              <w:pStyle w:val="Paragrafi"/>
              <w:ind w:firstLine="0"/>
              <w:jc w:val="right"/>
            </w:pPr>
            <w:r>
              <w:t>800</w:t>
            </w:r>
          </w:p>
        </w:tc>
      </w:tr>
    </w:tbl>
    <w:p w:rsidR="005C5059" w:rsidRPr="00906518" w:rsidRDefault="005C5059" w:rsidP="005C5059">
      <w:pPr>
        <w:pStyle w:val="Paragrafi"/>
        <w:rPr>
          <w:sz w:val="8"/>
        </w:rPr>
      </w:pPr>
    </w:p>
    <w:p w:rsidR="005C5059" w:rsidRDefault="005C5059" w:rsidP="005C5059">
      <w:pPr>
        <w:pStyle w:val="Paragrafi"/>
      </w:pPr>
      <w:r>
        <w:t>Shënim.</w:t>
      </w:r>
    </w:p>
    <w:p w:rsidR="005C5059" w:rsidRDefault="005C5059" w:rsidP="005C5059">
      <w:pPr>
        <w:pStyle w:val="Paragrafi"/>
      </w:pPr>
      <w:r>
        <w:t>Ushtarakët, funksioni i të cilëve përmban dy apo më shumë emërtime që përfitojnë shtesë për punë të vështirë e të dëmshme në shëndet, do të trajtohen vetëm me një shtesë sipas kësaj lidhje.</w:t>
      </w:r>
    </w:p>
    <w:p w:rsidR="005C5059" w:rsidRDefault="005C5059" w:rsidP="005C5059">
      <w:pPr>
        <w:pStyle w:val="Paragrafi"/>
      </w:pPr>
      <w:r>
        <w:t>Shefat e shërbimit/reparteve, drejtori, zv.drejtori në SUQU përfitojnë shtesë për punë të vështirë e të dëmshme në shëndet sipas specialitetit.</w:t>
      </w:r>
    </w:p>
    <w:p w:rsidR="005C5059" w:rsidRDefault="005C5059" w:rsidP="007D0B30">
      <w:pPr>
        <w:pStyle w:val="Paragrafi"/>
      </w:pPr>
    </w:p>
    <w:p w:rsidR="000D478E" w:rsidRDefault="000D478E" w:rsidP="007D0B30">
      <w:pPr>
        <w:pStyle w:val="Paragrafi"/>
      </w:pPr>
    </w:p>
    <w:sectPr w:rsidR="000D47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C6731">
      <w:r>
        <w:separator/>
      </w:r>
    </w:p>
  </w:endnote>
  <w:endnote w:type="continuationSeparator" w:id="0">
    <w:p w:rsidR="00000000" w:rsidRDefault="00DC6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B30" w:rsidRDefault="007D0B30" w:rsidP="005C505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D0B30" w:rsidRDefault="007D0B30" w:rsidP="005C505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B30" w:rsidRPr="00E759E9" w:rsidRDefault="007D0B30" w:rsidP="005C5059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E759E9">
      <w:rPr>
        <w:rStyle w:val="PageNumber"/>
        <w:rFonts w:ascii="CG Times" w:hAnsi="CG Times"/>
        <w:sz w:val="22"/>
        <w:szCs w:val="22"/>
      </w:rPr>
      <w:fldChar w:fldCharType="begin"/>
    </w:r>
    <w:r w:rsidRPr="00E759E9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759E9">
      <w:rPr>
        <w:rStyle w:val="PageNumber"/>
        <w:rFonts w:ascii="CG Times" w:hAnsi="CG Times"/>
        <w:sz w:val="22"/>
        <w:szCs w:val="22"/>
      </w:rPr>
      <w:fldChar w:fldCharType="separate"/>
    </w:r>
    <w:r w:rsidR="00DC6731">
      <w:rPr>
        <w:rStyle w:val="PageNumber"/>
        <w:rFonts w:ascii="CG Times" w:hAnsi="CG Times"/>
        <w:noProof/>
        <w:sz w:val="22"/>
        <w:szCs w:val="22"/>
      </w:rPr>
      <w:t>1890</w:t>
    </w:r>
    <w:r w:rsidRPr="00E759E9">
      <w:rPr>
        <w:rStyle w:val="PageNumber"/>
        <w:rFonts w:ascii="CG Times" w:hAnsi="CG Times"/>
        <w:sz w:val="22"/>
        <w:szCs w:val="22"/>
      </w:rPr>
      <w:fldChar w:fldCharType="end"/>
    </w:r>
  </w:p>
  <w:p w:rsidR="007D0B30" w:rsidRDefault="007D0B30" w:rsidP="005C505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C6731">
      <w:r>
        <w:separator/>
      </w:r>
    </w:p>
  </w:footnote>
  <w:footnote w:type="continuationSeparator" w:id="0">
    <w:p w:rsidR="00000000" w:rsidRDefault="00DC6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22A03"/>
    <w:multiLevelType w:val="hybridMultilevel"/>
    <w:tmpl w:val="CC24396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0C1B2D"/>
    <w:multiLevelType w:val="hybridMultilevel"/>
    <w:tmpl w:val="63ECE5F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>
    <w:nsid w:val="0EE21D47"/>
    <w:multiLevelType w:val="hybridMultilevel"/>
    <w:tmpl w:val="ABCC2BD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214CD2"/>
    <w:multiLevelType w:val="hybridMultilevel"/>
    <w:tmpl w:val="B276F036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75053DA"/>
    <w:multiLevelType w:val="hybridMultilevel"/>
    <w:tmpl w:val="32869A92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29902A98"/>
    <w:multiLevelType w:val="hybridMultilevel"/>
    <w:tmpl w:val="6ADE627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F310C9"/>
    <w:multiLevelType w:val="hybridMultilevel"/>
    <w:tmpl w:val="635C4EB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18922FC"/>
    <w:multiLevelType w:val="hybridMultilevel"/>
    <w:tmpl w:val="1BBEC468"/>
    <w:lvl w:ilvl="0" w:tplc="D438EBC8">
      <w:start w:val="1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53B622B"/>
    <w:multiLevelType w:val="hybridMultilevel"/>
    <w:tmpl w:val="AAC61856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E043F3"/>
    <w:multiLevelType w:val="hybridMultilevel"/>
    <w:tmpl w:val="2946B446"/>
    <w:lvl w:ilvl="0" w:tplc="FFFFFFFF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509948C2"/>
    <w:multiLevelType w:val="hybridMultilevel"/>
    <w:tmpl w:val="6BFADD9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D107D42"/>
    <w:multiLevelType w:val="hybridMultilevel"/>
    <w:tmpl w:val="501E0CDA"/>
    <w:lvl w:ilvl="0" w:tplc="B9B85660">
      <w:start w:val="1"/>
      <w:numFmt w:val="low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2">
    <w:nsid w:val="69814A97"/>
    <w:multiLevelType w:val="hybridMultilevel"/>
    <w:tmpl w:val="A7FC06AC"/>
    <w:lvl w:ilvl="0" w:tplc="AC9ECD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A3C3C05"/>
    <w:multiLevelType w:val="hybridMultilevel"/>
    <w:tmpl w:val="84B0F18C"/>
    <w:lvl w:ilvl="0" w:tplc="FFFFFFFF">
      <w:start w:val="2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3C063C4"/>
    <w:multiLevelType w:val="hybridMultilevel"/>
    <w:tmpl w:val="2D800DE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B5D766D"/>
    <w:multiLevelType w:val="hybridMultilevel"/>
    <w:tmpl w:val="0C5C77F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8"/>
  </w:num>
  <w:num w:numId="5">
    <w:abstractNumId w:val="2"/>
  </w:num>
  <w:num w:numId="6">
    <w:abstractNumId w:val="14"/>
  </w:num>
  <w:num w:numId="7">
    <w:abstractNumId w:val="4"/>
  </w:num>
  <w:num w:numId="8">
    <w:abstractNumId w:val="15"/>
  </w:num>
  <w:num w:numId="9">
    <w:abstractNumId w:val="11"/>
  </w:num>
  <w:num w:numId="10">
    <w:abstractNumId w:val="13"/>
  </w:num>
  <w:num w:numId="11">
    <w:abstractNumId w:val="1"/>
  </w:num>
  <w:num w:numId="12">
    <w:abstractNumId w:val="0"/>
  </w:num>
  <w:num w:numId="13">
    <w:abstractNumId w:val="12"/>
  </w:num>
  <w:num w:numId="14">
    <w:abstractNumId w:val="9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5C5059"/>
    <w:rsid w:val="007D0B30"/>
    <w:rsid w:val="00DC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place"/>
  <w:smartTagType w:namespaceuri="urn:schemas:contacts" w:name="S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7707A4-EC7D-4780-AE3C-A709EFE3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05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5C5059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5C5059"/>
    <w:rPr>
      <w:rFonts w:ascii="CG Times" w:hAnsi="CG Times"/>
      <w:b/>
      <w:sz w:val="22"/>
      <w:lang w:val="en-GB" w:eastAsia="en-US" w:bidi="ar-SA"/>
    </w:rPr>
  </w:style>
  <w:style w:type="paragraph" w:customStyle="1" w:styleId="Paragrafi">
    <w:name w:val="Paragrafi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5C5059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5C5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5C505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C50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2476</Words>
  <Characters>14115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2019-03-16T13:46:00Z</dcterms:created>
  <dcterms:modified xsi:type="dcterms:W3CDTF">2019-03-16T13:46:00Z</dcterms:modified>
</cp:coreProperties>
</file>