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7D55" w:rsidRPr="006470EE" w:rsidRDefault="005C7D55" w:rsidP="005C7D55">
      <w:pPr>
        <w:pStyle w:val="Akti"/>
        <w:keepNext w:val="0"/>
      </w:pPr>
      <w:bookmarkStart w:id="0" w:name="_GoBack"/>
      <w:bookmarkEnd w:id="0"/>
      <w:r w:rsidRPr="006470EE">
        <w:t>VENDIM</w:t>
      </w:r>
    </w:p>
    <w:p w:rsidR="005C7D55" w:rsidRPr="006470EE" w:rsidRDefault="005C7D55" w:rsidP="005C7D55">
      <w:pPr>
        <w:pStyle w:val="NumriData"/>
        <w:keepNext w:val="0"/>
        <w:rPr>
          <w:szCs w:val="22"/>
        </w:rPr>
      </w:pPr>
      <w:r w:rsidRPr="006470EE">
        <w:rPr>
          <w:szCs w:val="22"/>
        </w:rPr>
        <w:t>Nr.584, datë 23.6.2006</w:t>
      </w:r>
    </w:p>
    <w:p w:rsidR="005C7D55" w:rsidRPr="006470EE" w:rsidRDefault="005C7D55" w:rsidP="005C7D55">
      <w:pPr>
        <w:pStyle w:val="Paragrafi0"/>
        <w:rPr>
          <w:szCs w:val="22"/>
        </w:rPr>
      </w:pPr>
    </w:p>
    <w:p w:rsidR="005C7D55" w:rsidRPr="006470EE" w:rsidRDefault="005C7D55" w:rsidP="005C7D55">
      <w:pPr>
        <w:pStyle w:val="Titulli0"/>
        <w:keepNext w:val="0"/>
      </w:pPr>
      <w:r w:rsidRPr="006470EE">
        <w:t>PËR NGRITJEN E MONUMENTIT TË HEROIT TË DEMOKRACISË, AZEM HAJDARI, NË QYTETIN E TIRANËS</w:t>
      </w:r>
    </w:p>
    <w:p w:rsidR="005C7D55" w:rsidRPr="006470EE" w:rsidRDefault="005C7D55" w:rsidP="005C7D55">
      <w:pPr>
        <w:pStyle w:val="Paragrafi0"/>
        <w:rPr>
          <w:szCs w:val="22"/>
        </w:rPr>
      </w:pPr>
    </w:p>
    <w:p w:rsidR="005C7D55" w:rsidRPr="006470EE" w:rsidRDefault="005C7D55" w:rsidP="005C7D55">
      <w:pPr>
        <w:pStyle w:val="Paragrafi0"/>
        <w:rPr>
          <w:szCs w:val="22"/>
        </w:rPr>
      </w:pPr>
      <w:r w:rsidRPr="006470EE">
        <w:rPr>
          <w:szCs w:val="22"/>
        </w:rPr>
        <w:t>Në mbështetje të neneve 95, pika 2, e 100 e Kushtetutës dhe të ligjit nr.9464, datë 28.12.2005 “Për Buxhetin e Shtetit të vitit 2006”, me propozimin e Ministrit të Turizmit, Kulturës, Rinisë dhe Sporteve, Këshilli i Ministrave</w:t>
      </w:r>
    </w:p>
    <w:p w:rsidR="005C7D55" w:rsidRPr="006470EE" w:rsidRDefault="005C7D55" w:rsidP="005C7D55">
      <w:pPr>
        <w:pStyle w:val="Paragrafi0"/>
        <w:rPr>
          <w:szCs w:val="22"/>
        </w:rPr>
      </w:pPr>
    </w:p>
    <w:p w:rsidR="005C7D55" w:rsidRPr="006470EE" w:rsidRDefault="005C7D55" w:rsidP="005C7D55">
      <w:pPr>
        <w:pStyle w:val="VENDOSI0"/>
        <w:keepNext w:val="0"/>
      </w:pPr>
      <w:r w:rsidRPr="006470EE">
        <w:t>VENDOSI:</w:t>
      </w:r>
    </w:p>
    <w:p w:rsidR="005C7D55" w:rsidRPr="006470EE" w:rsidRDefault="005C7D55" w:rsidP="005C7D55">
      <w:pPr>
        <w:pStyle w:val="Paragrafi0"/>
        <w:rPr>
          <w:szCs w:val="22"/>
        </w:rPr>
      </w:pPr>
    </w:p>
    <w:p w:rsidR="005C7D55" w:rsidRPr="006470EE" w:rsidRDefault="005C7D55" w:rsidP="005C7D55">
      <w:pPr>
        <w:pStyle w:val="Paragrafi0"/>
        <w:rPr>
          <w:szCs w:val="22"/>
        </w:rPr>
      </w:pPr>
      <w:r w:rsidRPr="006470EE">
        <w:rPr>
          <w:szCs w:val="22"/>
        </w:rPr>
        <w:t>1. Ngritjen e monumentit të heroit të demokracisë dhe pluralizmit, Azem Hajdari, në krahun juglindor, të lulishtes “Parku Rinia”, në qytetin e Tiranës, sipas skemës, që i bashkëlidhet këtij vendimi.</w:t>
      </w:r>
    </w:p>
    <w:p w:rsidR="005C7D55" w:rsidRPr="006470EE" w:rsidRDefault="005C7D55" w:rsidP="005C7D55">
      <w:pPr>
        <w:pStyle w:val="Paragrafi0"/>
        <w:rPr>
          <w:szCs w:val="22"/>
        </w:rPr>
      </w:pPr>
      <w:r w:rsidRPr="006470EE">
        <w:rPr>
          <w:szCs w:val="22"/>
        </w:rPr>
        <w:t>2. Efektet financiare, që rrjedhin nga zbatimi i këtij vendimi, të përballohen nga buxheti i vitit 2006, miratuar për Ministrinë e Turizmit, Kulturës, Rinisë dhe Sporteve.</w:t>
      </w:r>
    </w:p>
    <w:p w:rsidR="005C7D55" w:rsidRPr="00E26F7C" w:rsidRDefault="005C7D55" w:rsidP="005C7D55">
      <w:pPr>
        <w:pStyle w:val="Paragrafi0"/>
        <w:rPr>
          <w:szCs w:val="22"/>
          <w:lang w:val="it-IT"/>
        </w:rPr>
      </w:pPr>
      <w:r w:rsidRPr="00E26F7C">
        <w:rPr>
          <w:szCs w:val="22"/>
          <w:lang w:val="it-IT"/>
        </w:rPr>
        <w:t>3. Ngarkohen Ministria e Turizmit, Kulturës, Rinisë dhe Sporteve dhe Ministria e Punëve Publike, Transportit dhe Telekomunikacionit për zbatimin e këtij vendimi.</w:t>
      </w:r>
    </w:p>
    <w:p w:rsidR="005C7D55" w:rsidRPr="00E26F7C" w:rsidRDefault="005C7D55" w:rsidP="005C7D55">
      <w:pPr>
        <w:pStyle w:val="Paragrafi0"/>
        <w:rPr>
          <w:szCs w:val="22"/>
          <w:lang w:val="it-IT"/>
        </w:rPr>
      </w:pPr>
      <w:r w:rsidRPr="00E26F7C">
        <w:rPr>
          <w:szCs w:val="22"/>
          <w:lang w:val="it-IT"/>
        </w:rPr>
        <w:t>Ky vendim hyn në fuqi menjëherë.</w:t>
      </w:r>
    </w:p>
    <w:p w:rsidR="005C7D55" w:rsidRPr="006470EE" w:rsidRDefault="005C7D55" w:rsidP="005C7D55">
      <w:pPr>
        <w:pStyle w:val="Autoriteti"/>
        <w:keepNext w:val="0"/>
      </w:pPr>
      <w:r w:rsidRPr="006470EE">
        <w:t>KRYEMINISTRI</w:t>
      </w:r>
    </w:p>
    <w:p w:rsidR="005C7D55" w:rsidRPr="006470EE" w:rsidRDefault="005C7D55" w:rsidP="005C7D55">
      <w:pPr>
        <w:pStyle w:val="AutoritetiEmer"/>
      </w:pPr>
      <w:r w:rsidRPr="006470EE">
        <w:t>Sali Berisha</w:t>
      </w:r>
    </w:p>
    <w:p w:rsidR="005C7D55" w:rsidRPr="006470EE" w:rsidRDefault="005C7D55" w:rsidP="005C7D55">
      <w:pPr>
        <w:pStyle w:val="Paragrafi0"/>
        <w:rPr>
          <w:szCs w:val="22"/>
        </w:rPr>
      </w:pPr>
    </w:p>
    <w:p w:rsidR="005C7D55" w:rsidRDefault="008B3FFD" w:rsidP="005C7D55">
      <w:pPr>
        <w:pStyle w:val="Figure"/>
      </w:pPr>
      <w:r w:rsidRPr="006470EE">
        <w:rPr>
          <w:noProof/>
          <w:lang w:val="en-GB" w:eastAsia="en-GB"/>
        </w:rPr>
        <w:lastRenderedPageBreak/>
        <w:drawing>
          <wp:inline distT="0" distB="0" distL="0" distR="0">
            <wp:extent cx="5172075" cy="69723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2075" cy="697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C7D5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C7D55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14C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3E8E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2A0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5F19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C7D55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025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6AB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591A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3FFD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5CA3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27F80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1848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460D898-9B66-49B4-B6D5-5A8703E89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umriDataChar">
    <w:name w:val="Numri_Data Char"/>
    <w:basedOn w:val="DefaultParagraphFont"/>
    <w:link w:val="NumriData"/>
    <w:rsid w:val="005C7D55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5C7D55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951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2019-03-17T19:11:00Z</dcterms:created>
  <dcterms:modified xsi:type="dcterms:W3CDTF">2019-03-17T19:11:00Z</dcterms:modified>
</cp:coreProperties>
</file>