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C89" w:rsidRDefault="00872C89" w:rsidP="00872C89">
      <w:pPr>
        <w:pStyle w:val="Akti"/>
      </w:pPr>
      <w:bookmarkStart w:id="0" w:name="_GoBack"/>
      <w:bookmarkEnd w:id="0"/>
      <w:r>
        <w:t>VENDIM</w:t>
      </w:r>
    </w:p>
    <w:p w:rsidR="00872C89" w:rsidRDefault="00872C89" w:rsidP="00872C89">
      <w:pPr>
        <w:pStyle w:val="NumriData"/>
      </w:pPr>
      <w:r>
        <w:t>Nr.416, datë 28.6.2006</w:t>
      </w:r>
    </w:p>
    <w:p w:rsidR="00872C89" w:rsidRDefault="00872C89" w:rsidP="00872C89">
      <w:pPr>
        <w:pStyle w:val="Paragrafi"/>
      </w:pPr>
    </w:p>
    <w:p w:rsidR="00872C89" w:rsidRDefault="00872C89" w:rsidP="00872C89">
      <w:pPr>
        <w:pStyle w:val="Titulli"/>
      </w:pPr>
      <w:r>
        <w:t>PËR NJË NDRYSHIM NE VENDIMIN NR.524, DATË 30.7.2004 TË KËSHILLIT TË MINISTRAVE “MASËN DHE MËNYRËN E KOMPENSIMIT TË QIRASË SË BANESËS DHE TË USHQMIT TË USHTARAKËVE TË FORCAVE TË ARMATOSURA TË REPUBLIKËS SË SHQIPËRISË”</w:t>
      </w:r>
    </w:p>
    <w:p w:rsidR="00872C89" w:rsidRDefault="00872C89" w:rsidP="00872C89">
      <w:pPr>
        <w:pStyle w:val="Paragrafi"/>
      </w:pPr>
    </w:p>
    <w:p w:rsidR="00872C89" w:rsidRDefault="00872C89" w:rsidP="00872C89">
      <w:pPr>
        <w:pStyle w:val="BazLigjPropozues"/>
      </w:pPr>
      <w:r>
        <w:t>Në mbështetje të nenit 100 të Kushtetutës dhe të nenit 21 të ligjit nr. 9210, datë 23.3.2004 “Për statusin e ushtarakut të Forcave të Armatosura të Republikës së Shqipërisë”, me propozimin e Ministrit të Mbrojtjes, Këshilli i Ministrave</w:t>
      </w:r>
    </w:p>
    <w:p w:rsidR="00872C89" w:rsidRDefault="00872C89" w:rsidP="00872C89">
      <w:pPr>
        <w:pStyle w:val="Paragrafi"/>
      </w:pPr>
    </w:p>
    <w:p w:rsidR="00872C89" w:rsidRDefault="00872C89" w:rsidP="00872C89">
      <w:pPr>
        <w:pStyle w:val="VENDOSI"/>
      </w:pPr>
      <w:r>
        <w:t>VENDOSI:</w:t>
      </w:r>
    </w:p>
    <w:p w:rsidR="00872C89" w:rsidRDefault="00872C89" w:rsidP="00872C89">
      <w:pPr>
        <w:pStyle w:val="Paragrafi"/>
      </w:pPr>
    </w:p>
    <w:p w:rsidR="00872C89" w:rsidRDefault="00872C89" w:rsidP="00872C89">
      <w:pPr>
        <w:pStyle w:val="Paragrafi"/>
      </w:pPr>
      <w:r>
        <w:t>Në paragrafin e fundit të pikës 1 të vendimit nr.524, datë 30.7.2004 të Këshillit të Ministrave, të hiqen fjalët “... duke u bazuar në të dhënat e Institutit të Statistikave (INSTAT).”.</w:t>
      </w:r>
    </w:p>
    <w:p w:rsidR="00872C89" w:rsidRDefault="00872C89" w:rsidP="00872C89">
      <w:pPr>
        <w:pStyle w:val="Paragrafi"/>
      </w:pPr>
      <w:r>
        <w:t>Ky vendim hyn në fuqi pas botimit në  Fletoren Zyrtare.</w:t>
      </w:r>
    </w:p>
    <w:p w:rsidR="00872C89" w:rsidRDefault="00872C89" w:rsidP="00872C89">
      <w:pPr>
        <w:pStyle w:val="Paragrafi"/>
      </w:pPr>
    </w:p>
    <w:p w:rsidR="00872C89" w:rsidRDefault="00872C89" w:rsidP="00872C89">
      <w:pPr>
        <w:pStyle w:val="Autoriteti"/>
      </w:pPr>
      <w:r>
        <w:t>KRYEMINISTRI</w:t>
      </w:r>
    </w:p>
    <w:p w:rsidR="000D478E" w:rsidRDefault="000D478E" w:rsidP="005E2722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2405E"/>
    <w:rsid w:val="005E2722"/>
    <w:rsid w:val="0087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350D97-69F6-41AB-B62E-8B71F04B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872C89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