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65E" w:rsidRPr="00A353BD" w:rsidRDefault="00E1565E" w:rsidP="00E1565E">
      <w:pPr>
        <w:pStyle w:val="Titulli"/>
        <w:rPr>
          <w:lang w:val="de-DE"/>
        </w:rPr>
      </w:pPr>
      <w:bookmarkStart w:id="0" w:name="_GoBack"/>
      <w:bookmarkEnd w:id="0"/>
      <w:r w:rsidRPr="00A353BD">
        <w:rPr>
          <w:lang w:val="de-DE"/>
        </w:rPr>
        <w:t>VENDIM</w:t>
      </w:r>
    </w:p>
    <w:p w:rsidR="00E1565E" w:rsidRPr="00A353BD" w:rsidRDefault="00E1565E" w:rsidP="00E1565E">
      <w:pPr>
        <w:pStyle w:val="NumriData"/>
        <w:rPr>
          <w:lang w:val="de-DE"/>
        </w:rPr>
      </w:pPr>
      <w:r w:rsidRPr="00A353BD">
        <w:rPr>
          <w:lang w:val="de-DE"/>
        </w:rPr>
        <w:t>Nr.427, datë 28.6.2006</w:t>
      </w:r>
    </w:p>
    <w:p w:rsidR="00E1565E" w:rsidRPr="00A353BD" w:rsidRDefault="00E1565E" w:rsidP="00E1565E">
      <w:pPr>
        <w:pStyle w:val="Paragrafi"/>
        <w:rPr>
          <w:lang w:val="de-DE"/>
        </w:rPr>
      </w:pPr>
    </w:p>
    <w:p w:rsidR="00E1565E" w:rsidRPr="00A353BD" w:rsidRDefault="00E1565E" w:rsidP="00E1565E">
      <w:pPr>
        <w:pStyle w:val="Titulli"/>
        <w:rPr>
          <w:lang w:val="de-DE"/>
        </w:rPr>
      </w:pPr>
      <w:r w:rsidRPr="00A353BD">
        <w:rPr>
          <w:lang w:val="de-DE"/>
        </w:rPr>
        <w:t xml:space="preserve">PËR DISA NDRYSHIME NË VENDIMIN NR.553, DATË 12.8.2004 TË KËSHILLIT TË MINISTRAVE “PËR PROCEDURAT DHE KUSHTET PËR DHËNIEN E LEJEVE TË KONCESIONIT, PËR NDËRTIMIN DHE PËRDORIMIN E RAFINERIVE, TË NAFTËSJELLËSVE E GAZSJELLËSVE” </w:t>
      </w:r>
    </w:p>
    <w:p w:rsidR="00E1565E" w:rsidRPr="00A353BD" w:rsidRDefault="00E1565E" w:rsidP="00E1565E">
      <w:pPr>
        <w:pStyle w:val="Paragrafi"/>
        <w:rPr>
          <w:lang w:val="de-DE"/>
        </w:rPr>
      </w:pPr>
    </w:p>
    <w:p w:rsidR="00E1565E" w:rsidRPr="00A353BD" w:rsidRDefault="00E1565E" w:rsidP="00E1565E">
      <w:pPr>
        <w:pStyle w:val="Paragrafi"/>
        <w:rPr>
          <w:lang w:val="de-DE"/>
        </w:rPr>
      </w:pPr>
      <w:r w:rsidRPr="00A353BD">
        <w:rPr>
          <w:lang w:val="de-DE"/>
        </w:rPr>
        <w:t>Në mbështetje të nenit 100 të Kushtetutës, të nenit 18 të ligjit nr.8450, datë 24.2.1999 “Për përpunimin, transportimin dhe tregtimin e naftës, gazit dhe nënprodukteve të tyre”, të ndryshuar, dhe të neneve 124-128 të ligjit nr.8485, datë 12.5.1999 “Kodi i Procedurave Administrative të Republikës së Shqipërisë”, me propozimin e Ministrit të Ekonomisë, Tregtisë dhe Energjetikës, Këshilli i Ministrave</w:t>
      </w:r>
    </w:p>
    <w:p w:rsidR="00E1565E" w:rsidRPr="00A353BD" w:rsidRDefault="00E1565E" w:rsidP="00E1565E">
      <w:pPr>
        <w:pStyle w:val="Paragrafi"/>
        <w:rPr>
          <w:sz w:val="16"/>
          <w:lang w:val="de-DE"/>
        </w:rPr>
      </w:pPr>
    </w:p>
    <w:p w:rsidR="00E1565E" w:rsidRPr="00A353BD" w:rsidRDefault="00E1565E" w:rsidP="00E1565E">
      <w:pPr>
        <w:pStyle w:val="VENDOSI"/>
        <w:rPr>
          <w:lang w:val="de-DE"/>
        </w:rPr>
      </w:pPr>
      <w:r w:rsidRPr="00A353BD">
        <w:rPr>
          <w:lang w:val="de-DE"/>
        </w:rPr>
        <w:t>VENDOSI:</w:t>
      </w:r>
    </w:p>
    <w:p w:rsidR="00E1565E" w:rsidRPr="00A353BD" w:rsidRDefault="00E1565E" w:rsidP="00E1565E">
      <w:pPr>
        <w:pStyle w:val="Paragrafi"/>
        <w:ind w:left="720" w:firstLine="0"/>
        <w:rPr>
          <w:lang w:val="de-DE"/>
        </w:rPr>
      </w:pPr>
      <w:r w:rsidRPr="00A353BD">
        <w:rPr>
          <w:lang w:val="de-DE"/>
        </w:rPr>
        <w:t xml:space="preserve"> </w:t>
      </w:r>
      <w:r w:rsidRPr="00A353BD">
        <w:rPr>
          <w:lang w:val="de-DE"/>
        </w:rPr>
        <w:br/>
        <w:t>1. Në vendimin nr.553, datë 12.8.2004 të Këshillit të Ministrave, të bëhen këto ndryshime:</w:t>
      </w:r>
    </w:p>
    <w:p w:rsidR="00E1565E" w:rsidRPr="00A353BD" w:rsidRDefault="00E1565E" w:rsidP="00E1565E">
      <w:pPr>
        <w:pStyle w:val="Paragrafi"/>
        <w:rPr>
          <w:lang w:val="de-DE"/>
        </w:rPr>
      </w:pPr>
      <w:r w:rsidRPr="00A353BD">
        <w:rPr>
          <w:lang w:val="de-DE"/>
        </w:rPr>
        <w:t xml:space="preserve">a) Pika 3 ndryshohet, si më poshtë vijon: </w:t>
      </w:r>
    </w:p>
    <w:p w:rsidR="00E1565E" w:rsidRPr="00A353BD" w:rsidRDefault="00E1565E" w:rsidP="00E1565E">
      <w:pPr>
        <w:pStyle w:val="Paragrafi"/>
        <w:rPr>
          <w:lang w:val="de-DE"/>
        </w:rPr>
      </w:pPr>
      <w:r w:rsidRPr="00A353BD">
        <w:rPr>
          <w:lang w:val="de-DE"/>
        </w:rPr>
        <w:t>“3. Ngritjen dhe funksionimin, pranë ministrisë përgjegjëse për hidrokarburet, të komisionit të vlerësimit të kërkesave, me këtë përbërje:</w:t>
      </w:r>
    </w:p>
    <w:p w:rsidR="00E1565E" w:rsidRPr="00A353BD" w:rsidRDefault="00E1565E" w:rsidP="00E1565E">
      <w:pPr>
        <w:pStyle w:val="Paragrafi"/>
        <w:rPr>
          <w:lang w:val="de-DE"/>
        </w:rPr>
      </w:pPr>
      <w:r w:rsidRPr="00A353BD">
        <w:rPr>
          <w:lang w:val="de-DE"/>
        </w:rPr>
        <w:t xml:space="preserve">- Ministria e Ekonomisë, Tregtisë dhe Energjetikës </w:t>
      </w:r>
      <w:r w:rsidRPr="00A353BD">
        <w:rPr>
          <w:lang w:val="de-DE"/>
        </w:rPr>
        <w:tab/>
      </w:r>
      <w:r w:rsidRPr="00A353BD">
        <w:rPr>
          <w:lang w:val="de-DE"/>
        </w:rPr>
        <w:tab/>
      </w:r>
      <w:r w:rsidRPr="00A353BD">
        <w:rPr>
          <w:lang w:val="de-DE"/>
        </w:rPr>
        <w:tab/>
        <w:t>4 anëtarë</w:t>
      </w:r>
    </w:p>
    <w:p w:rsidR="00E1565E" w:rsidRPr="00A353BD" w:rsidRDefault="00E1565E" w:rsidP="00E1565E">
      <w:pPr>
        <w:pStyle w:val="Paragrafi"/>
        <w:rPr>
          <w:lang w:val="de-DE"/>
        </w:rPr>
      </w:pPr>
      <w:r w:rsidRPr="00A353BD">
        <w:rPr>
          <w:lang w:val="de-DE"/>
        </w:rPr>
        <w:t xml:space="preserve">- Ministria e Punëve Publike, Transportit dhe Telekomunikacionit </w:t>
      </w:r>
      <w:r w:rsidRPr="00A353BD">
        <w:rPr>
          <w:lang w:val="de-DE"/>
        </w:rPr>
        <w:tab/>
        <w:t>1 anëtar;</w:t>
      </w:r>
    </w:p>
    <w:p w:rsidR="00E1565E" w:rsidRDefault="00E1565E" w:rsidP="00E1565E">
      <w:pPr>
        <w:pStyle w:val="Paragrafi"/>
      </w:pPr>
      <w:r w:rsidRPr="003274FB">
        <w:t xml:space="preserve">- </w:t>
      </w:r>
      <w:r>
        <w:t xml:space="preserve">Ministria e Financave </w:t>
      </w:r>
      <w:r>
        <w:tab/>
      </w:r>
      <w:r>
        <w:tab/>
      </w:r>
      <w:r>
        <w:tab/>
      </w:r>
      <w:r>
        <w:tab/>
      </w:r>
      <w:r>
        <w:tab/>
      </w:r>
      <w:r>
        <w:tab/>
        <w:t>1 anëtar;</w:t>
      </w:r>
    </w:p>
    <w:p w:rsidR="00E1565E" w:rsidRDefault="00E1565E" w:rsidP="00E1565E">
      <w:pPr>
        <w:pStyle w:val="Paragrafi"/>
      </w:pPr>
      <w:r w:rsidRPr="003274FB">
        <w:t>-</w:t>
      </w:r>
      <w:r>
        <w:t xml:space="preserve"> </w:t>
      </w:r>
      <w:r w:rsidRPr="003274FB">
        <w:t>Ministria e Mjedisit, Pyjeve dhe Adm</w:t>
      </w:r>
      <w:r>
        <w:t xml:space="preserve">inistrimit të Ujërave </w:t>
      </w:r>
      <w:r>
        <w:tab/>
      </w:r>
      <w:r>
        <w:tab/>
        <w:t>1 anëtar;</w:t>
      </w:r>
    </w:p>
    <w:p w:rsidR="00E1565E" w:rsidRPr="00A353BD" w:rsidRDefault="00E1565E" w:rsidP="00E1565E">
      <w:pPr>
        <w:pStyle w:val="Paragrafi"/>
        <w:rPr>
          <w:lang w:val="de-DE"/>
        </w:rPr>
      </w:pPr>
      <w:r w:rsidRPr="00A353BD">
        <w:rPr>
          <w:lang w:val="de-DE"/>
        </w:rPr>
        <w:t xml:space="preserve">- Ministria e Brendshme </w:t>
      </w:r>
      <w:r w:rsidRPr="00A353BD">
        <w:rPr>
          <w:lang w:val="de-DE"/>
        </w:rPr>
        <w:tab/>
      </w:r>
      <w:r w:rsidRPr="00A353BD">
        <w:rPr>
          <w:lang w:val="de-DE"/>
        </w:rPr>
        <w:tab/>
      </w:r>
      <w:r w:rsidRPr="00A353BD">
        <w:rPr>
          <w:lang w:val="de-DE"/>
        </w:rPr>
        <w:tab/>
      </w:r>
      <w:r w:rsidRPr="00A353BD">
        <w:rPr>
          <w:lang w:val="de-DE"/>
        </w:rPr>
        <w:tab/>
      </w:r>
      <w:r w:rsidRPr="00A353BD">
        <w:rPr>
          <w:lang w:val="de-DE"/>
        </w:rPr>
        <w:tab/>
      </w:r>
      <w:r w:rsidRPr="00A353BD">
        <w:rPr>
          <w:lang w:val="de-DE"/>
        </w:rPr>
        <w:tab/>
        <w:t>1 anëtar;</w:t>
      </w:r>
    </w:p>
    <w:p w:rsidR="00E1565E" w:rsidRPr="00A353BD" w:rsidRDefault="00E1565E" w:rsidP="00E1565E">
      <w:pPr>
        <w:pStyle w:val="Paragrafi"/>
        <w:rPr>
          <w:lang w:val="de-DE"/>
        </w:rPr>
      </w:pPr>
      <w:r w:rsidRPr="00A353BD">
        <w:rPr>
          <w:lang w:val="de-DE"/>
        </w:rPr>
        <w:t xml:space="preserve">- Ministria e Turizmit, Kulturës, Rinisë dhe Sporteve </w:t>
      </w:r>
      <w:r w:rsidRPr="00A353BD">
        <w:rPr>
          <w:lang w:val="de-DE"/>
        </w:rPr>
        <w:tab/>
      </w:r>
      <w:r w:rsidRPr="00A353BD">
        <w:rPr>
          <w:lang w:val="de-DE"/>
        </w:rPr>
        <w:tab/>
      </w:r>
      <w:r w:rsidRPr="00A353BD">
        <w:rPr>
          <w:lang w:val="de-DE"/>
        </w:rPr>
        <w:tab/>
        <w:t>1 anëtar.</w:t>
      </w:r>
    </w:p>
    <w:p w:rsidR="00E1565E" w:rsidRPr="00A353BD" w:rsidRDefault="00E1565E" w:rsidP="00E1565E">
      <w:pPr>
        <w:pStyle w:val="Paragrafi"/>
        <w:rPr>
          <w:lang w:val="de-DE"/>
        </w:rPr>
      </w:pPr>
      <w:r w:rsidRPr="00A353BD">
        <w:rPr>
          <w:lang w:val="de-DE"/>
        </w:rPr>
        <w:t>Ministri i Ekonomisë, Tregtisë dhe Energjetikës zgjedh kryetar njërin prej anëtarëve të komisionit.”.</w:t>
      </w:r>
    </w:p>
    <w:p w:rsidR="00E1565E" w:rsidRPr="00A353BD" w:rsidRDefault="00E1565E" w:rsidP="00E1565E">
      <w:pPr>
        <w:pStyle w:val="Paragrafi"/>
        <w:rPr>
          <w:lang w:val="de-DE"/>
        </w:rPr>
      </w:pPr>
      <w:r w:rsidRPr="00A353BD">
        <w:rPr>
          <w:lang w:val="de-DE"/>
        </w:rPr>
        <w:t>b) Në këtë vendim, si dhe në aktet nënligjore të dala në zbatim të tij, emërtimet “… Ministria e Industrisë dhe Energjetikës…” dhe “… Ministria e Ekonomisë…” zëvendësohen me “… Ministria e Ekonomisë, Tregtisë dhe Energjetikës…” dhe emërtimi “… Ministria e Rregullimit të Territorit dhe e Turizmit…” zëvendësohet me “…Ministria e Punëve Publike, Transportit dhe Telekomunikacionit…” dhe “… Ministria e Turizmit, Kulturës, Rinisë dhe Sporteve…”.</w:t>
      </w:r>
    </w:p>
    <w:p w:rsidR="00E1565E" w:rsidRPr="00A353BD" w:rsidRDefault="00E1565E" w:rsidP="00E1565E">
      <w:pPr>
        <w:pStyle w:val="Paragrafi"/>
        <w:rPr>
          <w:lang w:val="de-DE"/>
        </w:rPr>
      </w:pPr>
      <w:r w:rsidRPr="00A353BD">
        <w:rPr>
          <w:lang w:val="de-DE"/>
        </w:rPr>
        <w:t>2. Ngarkohen Ministria e Ekonomisë, Tregtisë dhe Energjetikës, Ministria e Punëve Publike, Transportit dhe Telekomunikacionit, Ministria e Financave, Ministria e Brendshme, Ministria e Turizmit, Kulturës, Rinisë dhe Sporteve dhe Ministria e Mjedisit, Pyjeve dhe Administrimit të Ujërave për zbatimin e këtij vendimi.</w:t>
      </w:r>
    </w:p>
    <w:p w:rsidR="00E1565E" w:rsidRPr="00A353BD" w:rsidRDefault="00E1565E" w:rsidP="00E1565E">
      <w:pPr>
        <w:pStyle w:val="Paragrafi"/>
        <w:rPr>
          <w:lang w:val="de-DE"/>
        </w:rPr>
      </w:pPr>
      <w:r w:rsidRPr="00A353BD">
        <w:rPr>
          <w:lang w:val="de-DE"/>
        </w:rPr>
        <w:t>Ky vendim hyn në fuqi pas botimit në Fletoren Zyrtare.</w:t>
      </w:r>
    </w:p>
    <w:p w:rsidR="00E1565E" w:rsidRPr="00A353BD" w:rsidRDefault="00E1565E" w:rsidP="00E1565E">
      <w:pPr>
        <w:pStyle w:val="Paragrafi"/>
        <w:rPr>
          <w:lang w:val="de-DE"/>
        </w:rPr>
      </w:pPr>
    </w:p>
    <w:p w:rsidR="00E1565E" w:rsidRPr="00A353BD" w:rsidRDefault="00E1565E" w:rsidP="00E1565E">
      <w:pPr>
        <w:pStyle w:val="Autoriteti"/>
        <w:rPr>
          <w:lang w:val="de-DE"/>
        </w:rPr>
      </w:pPr>
      <w:r w:rsidRPr="00A353BD">
        <w:rPr>
          <w:lang w:val="de-DE"/>
        </w:rPr>
        <w:t>Kryeministri</w:t>
      </w:r>
    </w:p>
    <w:p w:rsidR="00E1565E" w:rsidRPr="00A353BD" w:rsidRDefault="00E1565E" w:rsidP="00E1565E">
      <w:pPr>
        <w:pStyle w:val="AutoritetiEmer"/>
        <w:rPr>
          <w:lang w:val="de-DE"/>
        </w:rPr>
      </w:pPr>
      <w:r w:rsidRPr="00A353BD">
        <w:rPr>
          <w:lang w:val="de-DE"/>
        </w:rPr>
        <w:t>Sali Berisha</w:t>
      </w:r>
    </w:p>
    <w:p w:rsidR="00E1565E" w:rsidRPr="00A353BD" w:rsidRDefault="00E1565E" w:rsidP="00E1565E">
      <w:pPr>
        <w:pStyle w:val="Paragrafi"/>
        <w:rPr>
          <w:lang w:val="de-DE"/>
        </w:rPr>
      </w:pPr>
    </w:p>
    <w:p w:rsidR="00E1565E" w:rsidRPr="00A353BD" w:rsidRDefault="00E1565E" w:rsidP="00E1565E">
      <w:pPr>
        <w:pStyle w:val="Paragrafi"/>
        <w:rPr>
          <w:lang w:val="de-DE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1565E"/>
    <w:rsid w:val="00E624E2"/>
    <w:rsid w:val="00E645E3"/>
    <w:rsid w:val="00E802E1"/>
    <w:rsid w:val="00EA206E"/>
    <w:rsid w:val="00EC5F99"/>
    <w:rsid w:val="00ED4B42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76CC35E-3D10-44C4-AEAA-6046D85F2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E1565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2019-03-16T13:47:00Z</dcterms:created>
  <dcterms:modified xsi:type="dcterms:W3CDTF">2019-03-16T13:47:00Z</dcterms:modified>
</cp:coreProperties>
</file>