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2E" w:rsidRPr="00C84E3F" w:rsidRDefault="0018122E" w:rsidP="0018122E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18122E" w:rsidRPr="00C84E3F" w:rsidRDefault="0018122E" w:rsidP="0018122E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Nr.460, datë 10.7.2006</w:t>
      </w:r>
    </w:p>
    <w:p w:rsidR="0018122E" w:rsidRPr="00C84E3F" w:rsidRDefault="0018122E" w:rsidP="0018122E">
      <w:pPr>
        <w:pStyle w:val="Paragrafi0"/>
        <w:rPr>
          <w:lang w:val="sq-AL"/>
        </w:rPr>
      </w:pPr>
    </w:p>
    <w:p w:rsidR="0018122E" w:rsidRPr="00C84E3F" w:rsidRDefault="0018122E" w:rsidP="0018122E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>PËR LEJIMIN E DREJTORISË SË PËRGJITHSHME TË RRUGËVE TË PËRDORË PROCEDU</w:t>
      </w:r>
      <w:r>
        <w:rPr>
          <w:lang w:val="sq-AL"/>
        </w:rPr>
        <w:t>RËN “PROKURIM I DREJTPËRDREJTË”</w:t>
      </w:r>
      <w:r w:rsidRPr="00C84E3F">
        <w:rPr>
          <w:lang w:val="sq-AL"/>
        </w:rPr>
        <w:t>, PËR SHËRBIM KONSULENCE, PËR PËRGATITJEN E TERMAVE TË PROKURIMIT/KONKURRIMIT NDËRKOMBËTAR, VLERËSIMIN, PËRZGJEDHJEN DHE NEGOCIIMIN E KONTRATËS PËR NDËRTIMIN E SEKSIONIT QENDROR TË AUTOSTRADËS DURRËS-KUKËS-MORINË</w:t>
      </w:r>
    </w:p>
    <w:p w:rsidR="0018122E" w:rsidRPr="00C84E3F" w:rsidRDefault="0018122E" w:rsidP="0018122E">
      <w:pPr>
        <w:pStyle w:val="Paragrafi0"/>
        <w:rPr>
          <w:lang w:val="sq-AL"/>
        </w:rPr>
      </w:pP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Në mbështetje të nenit 10</w:t>
      </w:r>
      <w:r>
        <w:rPr>
          <w:lang w:val="sq-AL"/>
        </w:rPr>
        <w:t>0 të Kushtetutës dhe të pikës 3</w:t>
      </w:r>
      <w:r w:rsidRPr="00C84E3F">
        <w:rPr>
          <w:lang w:val="sq-AL"/>
        </w:rPr>
        <w:t xml:space="preserve"> të nenit 17 të ligjit nr.7971, datë 26.7.1995 “Për prokurimin publik”, të ndryshuar, me propozimin e Ministrit të Punëve Publike, Transportit dhe Telekomunikacionit, Këshilli i Ministrave</w:t>
      </w:r>
    </w:p>
    <w:p w:rsidR="0018122E" w:rsidRPr="00C84E3F" w:rsidRDefault="0018122E" w:rsidP="0018122E">
      <w:pPr>
        <w:pStyle w:val="Paragrafi0"/>
        <w:rPr>
          <w:lang w:val="sq-AL"/>
        </w:rPr>
      </w:pPr>
    </w:p>
    <w:p w:rsidR="0018122E" w:rsidRPr="00C84E3F" w:rsidRDefault="0018122E" w:rsidP="0018122E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18122E" w:rsidRPr="00C84E3F" w:rsidRDefault="0018122E" w:rsidP="0018122E">
      <w:pPr>
        <w:pStyle w:val="Paragrafi0"/>
        <w:rPr>
          <w:lang w:val="sq-AL"/>
        </w:rPr>
      </w:pP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1. Lejimin e Drejtorisë së Përgjithshme të Rrugëve, që, për fondin e vet limit prej 180 000 (n</w:t>
      </w:r>
      <w:r>
        <w:rPr>
          <w:lang w:val="sq-AL"/>
        </w:rPr>
        <w:t>jëqind e tetëdhjetë mijë) USD</w:t>
      </w:r>
      <w:r w:rsidRPr="00C84E3F">
        <w:rPr>
          <w:lang w:val="sq-AL"/>
        </w:rPr>
        <w:t xml:space="preserve">, të përdorë procedurën “Prokurim i drejtpërdrejtë”, me konsorciumin Ecorys Group, për shërbim konsulence, për përgatitjen e termave të prokurimit/konkurrimit, ndërkombëtar, vlerësimin, përzgjedhjen dhe negocimin e kontratës për ndërtimin e seksionit qendror të autostradës Durrës-Kukës-Morinë, sipas termave </w:t>
      </w:r>
      <w:r>
        <w:rPr>
          <w:lang w:val="sq-AL"/>
        </w:rPr>
        <w:t>të referencës, që i bashkëlidhen</w:t>
      </w:r>
      <w:r w:rsidRPr="00C84E3F">
        <w:rPr>
          <w:lang w:val="sq-AL"/>
        </w:rPr>
        <w:t xml:space="preserve"> këtij vendimi</w:t>
      </w:r>
      <w:r>
        <w:rPr>
          <w:lang w:val="sq-AL"/>
        </w:rPr>
        <w:t>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2. Ngarkohen Ministria e Punëve Publike, Transportit dhe Telekomunikacionit dhe Drejtoria e Përgjithshme e Rrugëve për zbatimin e këtij vendimi.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18122E" w:rsidRPr="00C84E3F" w:rsidRDefault="0018122E" w:rsidP="0018122E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18122E" w:rsidRPr="00C84E3F" w:rsidRDefault="0018122E" w:rsidP="0018122E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p w:rsidR="0018122E" w:rsidRPr="00C84E3F" w:rsidRDefault="0018122E" w:rsidP="0018122E">
      <w:pPr>
        <w:pStyle w:val="Paragrafi0"/>
        <w:rPr>
          <w:lang w:val="sq-AL"/>
        </w:rPr>
      </w:pPr>
    </w:p>
    <w:p w:rsidR="0018122E" w:rsidRDefault="0018122E" w:rsidP="0018122E">
      <w:pPr>
        <w:pStyle w:val="Paragrafi0"/>
        <w:jc w:val="left"/>
        <w:rPr>
          <w:lang w:val="sq-AL"/>
        </w:rPr>
      </w:pPr>
      <w:r w:rsidRPr="00C84E3F">
        <w:rPr>
          <w:lang w:val="sq-AL"/>
        </w:rPr>
        <w:t xml:space="preserve">MINISTRIA E PUNËVE PUBLIKE, TRANSPORTIT DHE TELEKOMUNIKACIONIT </w:t>
      </w:r>
    </w:p>
    <w:p w:rsidR="0018122E" w:rsidRPr="00C84E3F" w:rsidRDefault="0018122E" w:rsidP="0018122E">
      <w:pPr>
        <w:pStyle w:val="Paragrafi0"/>
        <w:jc w:val="left"/>
        <w:rPr>
          <w:lang w:val="sq-AL"/>
        </w:rPr>
      </w:pPr>
      <w:r w:rsidRPr="00C84E3F">
        <w:rPr>
          <w:lang w:val="sq-AL"/>
        </w:rPr>
        <w:t>DREJTORIA E PËRGJITHSHME E RRUGËVE</w:t>
      </w:r>
    </w:p>
    <w:p w:rsidR="0018122E" w:rsidRPr="00C84E3F" w:rsidRDefault="0018122E" w:rsidP="0018122E">
      <w:pPr>
        <w:pStyle w:val="Paragrafi0"/>
        <w:rPr>
          <w:lang w:val="sq-AL"/>
        </w:rPr>
      </w:pPr>
    </w:p>
    <w:p w:rsidR="0018122E" w:rsidRPr="00C84E3F" w:rsidRDefault="0018122E" w:rsidP="0018122E">
      <w:pPr>
        <w:pStyle w:val="Paragrafi0"/>
        <w:jc w:val="center"/>
        <w:rPr>
          <w:lang w:val="sq-AL"/>
        </w:rPr>
      </w:pPr>
      <w:r w:rsidRPr="00C84E3F">
        <w:rPr>
          <w:lang w:val="sq-AL"/>
        </w:rPr>
        <w:t>TERMAT E REFERENCËS</w:t>
      </w:r>
    </w:p>
    <w:p w:rsidR="0018122E" w:rsidRPr="00C84E3F" w:rsidRDefault="0018122E" w:rsidP="0018122E">
      <w:pPr>
        <w:pStyle w:val="Paragrafi0"/>
        <w:rPr>
          <w:lang w:val="sq-AL"/>
        </w:rPr>
      </w:pP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Hyrje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Shqipëria ka një popullsi prej afro 3.5 milionë dhe një GNI prej 4,4 miliard</w:t>
      </w:r>
      <w:r>
        <w:rPr>
          <w:lang w:val="sq-AL"/>
        </w:rPr>
        <w:t>ë</w:t>
      </w:r>
      <w:r w:rsidRPr="00C84E3F">
        <w:rPr>
          <w:lang w:val="sq-AL"/>
        </w:rPr>
        <w:t xml:space="preserve"> dollarë </w:t>
      </w:r>
      <w:r>
        <w:rPr>
          <w:lang w:val="sq-AL"/>
        </w:rPr>
        <w:t>a</w:t>
      </w:r>
      <w:r w:rsidRPr="00C84E3F">
        <w:rPr>
          <w:lang w:val="sq-AL"/>
        </w:rPr>
        <w:t>merikan</w:t>
      </w:r>
      <w:r>
        <w:rPr>
          <w:lang w:val="sq-AL"/>
        </w:rPr>
        <w:t>ë</w:t>
      </w:r>
      <w:r w:rsidRPr="00C84E3F">
        <w:rPr>
          <w:lang w:val="sq-AL"/>
        </w:rPr>
        <w:t xml:space="preserve">. Sektori i transportit  në Shqipëri ka ndryshuar në mënyrë radikale që nga viti 1991, duke reflektuar ndryshimet strukturore në ekonomi dhe rindërtimin e tregut të lirë në rajon. Përpara 1990-ës pronësia private në infrastrukturën e transportit ose mbi mjetet e transportit ishte e ndaluar. Kjo rezultoi në një infrastrukturë të projektuar dhe të ndërtuar për t’i shërbyer vetëm mjeteve shtetërore të transportit. Rrjeti </w:t>
      </w:r>
      <w:r>
        <w:rPr>
          <w:lang w:val="sq-AL"/>
        </w:rPr>
        <w:t xml:space="preserve">rrugor shqiptar ka afërsisht 18 300 km rrugë, nga të cilat 3 </w:t>
      </w:r>
      <w:r w:rsidRPr="00C84E3F">
        <w:rPr>
          <w:lang w:val="sq-AL"/>
        </w:rPr>
        <w:t>221 km janë rrugë nacionale, 4 139 km janë rrugë rajonale, 10 000 km rrugë lokale dhe 1000 km janë rrugë urbane. Nga këto</w:t>
      </w:r>
      <w:r>
        <w:rPr>
          <w:lang w:val="sq-AL"/>
        </w:rPr>
        <w:t>,</w:t>
      </w:r>
      <w:r w:rsidRPr="00C84E3F">
        <w:rPr>
          <w:lang w:val="sq-AL"/>
        </w:rPr>
        <w:t xml:space="preserve"> më pak se 300</w:t>
      </w:r>
      <w:r>
        <w:rPr>
          <w:lang w:val="sq-AL"/>
        </w:rPr>
        <w:t>0</w:t>
      </w:r>
      <w:r w:rsidRPr="00C84E3F">
        <w:rPr>
          <w:lang w:val="sq-AL"/>
        </w:rPr>
        <w:t xml:space="preserve"> km janë të asfaltuara. Sasia e automjeteve është rritur nga pothuajse 0 në 233.000 njësi në vitin 2002. Pothuajse 70% e të gjitha automjeteve janë të regjistruara në zonën e Tiranës. Trafiku i tanishëm kërkon standarde</w:t>
      </w:r>
      <w:r>
        <w:rPr>
          <w:lang w:val="sq-AL"/>
        </w:rPr>
        <w:t>,</w:t>
      </w:r>
      <w:r w:rsidRPr="00C84E3F">
        <w:rPr>
          <w:lang w:val="sq-AL"/>
        </w:rPr>
        <w:t xml:space="preserve"> për të cilat infrastruktura ekzistuese nuk mund të shërbejë kurrsesi.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Rrugët dhe urat janë shpesh shumë të ngushta, të dëmtuara, me mungesa në sinjalistikën e nevojshme dhe me nivel të lartë pasigurie.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Infrastruktura rrugore është kritike për zhvillimin ekonomik të Shqipërisë, veçanërisht kur vendi është pranë hyrjes në Komunitetin Europian. Nëpërmjet transportit rrugor kryhet 89% e transportit të mallrave dhe që tani arrin në 1 m</w:t>
      </w:r>
      <w:r>
        <w:rPr>
          <w:lang w:val="sq-AL"/>
        </w:rPr>
        <w:t>iliard ton</w:t>
      </w:r>
      <w:r w:rsidRPr="00C84E3F">
        <w:rPr>
          <w:lang w:val="sq-AL"/>
        </w:rPr>
        <w:t xml:space="preserve"> mallra.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 xml:space="preserve">Përmirësimi i rrjetit rrugor kombëtar është fokusuar në akset rrugore Veri-Jug dhe </w:t>
      </w:r>
      <w:r w:rsidRPr="00C84E3F">
        <w:rPr>
          <w:lang w:val="sq-AL"/>
        </w:rPr>
        <w:lastRenderedPageBreak/>
        <w:t>Lindje-Perëndim, projektuar dhe ndërtuar me ndihmën e disa institucioneve ndërkombëtare financiare. Aksi rrugor Veri-Jug lidh Hanin e Hotit (Kufi me Malin  e Zi) dhe Kakavijën (kufi me Greqinë) duke kaluar nga ultësira perëndimore dhe nga Porti i Durrësit. Ak</w:t>
      </w:r>
      <w:r>
        <w:rPr>
          <w:lang w:val="sq-AL"/>
        </w:rPr>
        <w:t>si rrugor Lindje-Perëndim lidh Portin e Durrësit me Qafë-</w:t>
      </w:r>
      <w:r w:rsidRPr="00C84E3F">
        <w:rPr>
          <w:lang w:val="sq-AL"/>
        </w:rPr>
        <w:t>Thanën (kufi me Maqedoninë) dhe Kapshticën (kufi me Greqinë).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Korridori i VIII Trans-Europian, që është parashikuar të lidhë portet italiane të Barit dhe Brindisit me portet në Detin e Zi të Burgas dhe të Varnas në Bullgari nëpërmjet porteve të Durrësit dhe të Vlorës (Shqipëri) duke kaluar në Shkup (Maqedoni)</w:t>
      </w:r>
      <w:r>
        <w:rPr>
          <w:lang w:val="sq-AL"/>
        </w:rPr>
        <w:t>,</w:t>
      </w:r>
      <w:r w:rsidRPr="00C84E3F">
        <w:rPr>
          <w:lang w:val="sq-AL"/>
        </w:rPr>
        <w:t xml:space="preserve"> është identifikuar si një nga prioritet</w:t>
      </w:r>
      <w:r>
        <w:rPr>
          <w:lang w:val="sq-AL"/>
        </w:rPr>
        <w:t>et e korridoreve e</w:t>
      </w:r>
      <w:r w:rsidRPr="00C84E3F">
        <w:rPr>
          <w:lang w:val="sq-AL"/>
        </w:rPr>
        <w:t>uropiane.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Korridori Durrës-Kukës-Morinë është aksi rrugor Verilindje-Jugperëndim që lidh Kosovën dhe korridorin X në Nish me Portin e Durrësit dhe është prioriteti numër 1 i qeverisë aktuale. Banka Botërore është duke përgatitur një kredi prej 25 milionë USD për ndërtimin e një rruge të re dhe përmirësimin e seksionit të parë prej 26 km të këtij korridori, ndërmjet Milotit dhe Rrëshenit. Seksioni i tretë prej 27 km ndërmjet Kalimashit dhe Morinës, në kufi me Kosovën, po ndërtohet me fondet e Qeverisë Shqiptare. Seksioni qendror prej 48 km, përmes një terreni të ashpër malor, do të ndërtohet gjithashtu duke përdorur fondet publike përmes një prokurimi kompetitiv për përzgjedhjen e një kompanie ndërtimi të madhe ndërkombëtare.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Kufizimet në kapacitete të njësive publike përgjegjëse për sektorin e infra</w:t>
      </w:r>
      <w:r>
        <w:rPr>
          <w:lang w:val="sq-AL"/>
        </w:rPr>
        <w:t>strukturës nxisin angazhimin e Q</w:t>
      </w:r>
      <w:r w:rsidRPr="00C84E3F">
        <w:rPr>
          <w:lang w:val="sq-AL"/>
        </w:rPr>
        <w:t>everisë në përzgjedhjen e një gru</w:t>
      </w:r>
      <w:r>
        <w:rPr>
          <w:lang w:val="sq-AL"/>
        </w:rPr>
        <w:t>pi ekspertësh të pavarur teknikë, financiarë</w:t>
      </w:r>
      <w:r w:rsidRPr="00C84E3F">
        <w:rPr>
          <w:lang w:val="sq-AL"/>
        </w:rPr>
        <w:t xml:space="preserve"> dhe ligjore për ta mbështetur atë gjatë këtij procesi. Detyra e këtij grupi konsultimesh përfshin dhënien e asistencës teknike, ligjore dhe financiare për Ministrinë e Punëve Publike, Transportit dhe Telekomunikacionit (MPPTT)/Drejtorinë e Përgjithshme </w:t>
      </w:r>
      <w:r>
        <w:rPr>
          <w:lang w:val="sq-AL"/>
        </w:rPr>
        <w:t xml:space="preserve">të Rrugëve </w:t>
      </w:r>
      <w:r w:rsidRPr="00C84E3F">
        <w:rPr>
          <w:lang w:val="sq-AL"/>
        </w:rPr>
        <w:t>(DPRR) për vlerësimin, përzgjedhjen, negocimin dhe nënshkrimin e një kontrate të tillë.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Objektivat e detyrës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Objektivi i përgjithshëm i kësaj detyre është t’i sigurojë MPPTT/DPRR konsulencë të plotë në përgatitjen e termave të prokurimit/konkurrimit ndërkombëtar, vlerësimin, përzgjedhjen dhe negocimin e kontratës.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Objektivat e tjera përfshijnë sa më poshtë vijon: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 xml:space="preserve">- Të identifikohen burime të tjera potenciale </w:t>
      </w:r>
      <w:r>
        <w:rPr>
          <w:lang w:val="sq-AL"/>
        </w:rPr>
        <w:t>të financimit (të tilla si grante nga B</w:t>
      </w:r>
      <w:r w:rsidRPr="00C84E3F">
        <w:rPr>
          <w:lang w:val="sq-AL"/>
        </w:rPr>
        <w:t>ashkimi Europian, hua/kredi shumëpalëshe dhe bilaterale) për të plotësuar investimin e pritur privat dhe të rekomandohen opsione për qeverinë për të kontrolluar këto burime shtesë për investimet prioritare të kërkuara.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- Të udhëzojë MPPTT/DPRR se si të konvertojnë një propozim të dhënë në një proces të hapur dhe kompetitiv (p.sh. llojet e ankandeve zvicerane) dhe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- Të rekomandojë procedurat e prokurimit dhe të identifikojë dhe ndërmarrë të gjitha hapat e nevojshme deri në nënshkrimin e kontratës për këtë seksion prioritar të korridorit.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Qëllimi i detyrës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Roli kryesor i konsulentëve të caktuar është të ruajnë një prezencë konstante pranë MPPTT/DPRR gjatë kohëzgjatjes së detyrës për të këshilluar në prokurimin/konkurrimin e kont</w:t>
      </w:r>
      <w:r>
        <w:rPr>
          <w:lang w:val="sq-AL"/>
        </w:rPr>
        <w:t>r</w:t>
      </w:r>
      <w:r w:rsidRPr="00C84E3F">
        <w:rPr>
          <w:lang w:val="sq-AL"/>
        </w:rPr>
        <w:t>aktorit ndërkombëtar për të zbatuar punimet në periudhën kohore të përcaktuar.</w:t>
      </w:r>
    </w:p>
    <w:p w:rsidR="0018122E" w:rsidRPr="00C84E3F" w:rsidRDefault="0018122E" w:rsidP="0018122E">
      <w:pPr>
        <w:pStyle w:val="Paragrafi0"/>
        <w:rPr>
          <w:lang w:val="sq-AL"/>
        </w:rPr>
      </w:pPr>
      <w:r>
        <w:rPr>
          <w:lang w:val="sq-AL"/>
        </w:rPr>
        <w:t>Detyra</w:t>
      </w:r>
      <w:r w:rsidRPr="00C84E3F">
        <w:rPr>
          <w:lang w:val="sq-AL"/>
        </w:rPr>
        <w:t xml:space="preserve"> 1:</w:t>
      </w:r>
      <w:r>
        <w:rPr>
          <w:lang w:val="sq-AL"/>
        </w:rPr>
        <w:t xml:space="preserve"> </w:t>
      </w:r>
      <w:r w:rsidRPr="00C84E3F">
        <w:rPr>
          <w:lang w:val="sq-AL"/>
        </w:rPr>
        <w:t>Marrëdhëniet institucionale dhe vlerësimi i mundësisë së pjesëmarrjes private</w:t>
      </w:r>
    </w:p>
    <w:p w:rsidR="0018122E" w:rsidRPr="00C84E3F" w:rsidRDefault="0018122E" w:rsidP="0018122E">
      <w:pPr>
        <w:pStyle w:val="Paragrafi0"/>
        <w:rPr>
          <w:lang w:val="sq-AL"/>
        </w:rPr>
      </w:pPr>
      <w:r>
        <w:rPr>
          <w:lang w:val="sq-AL"/>
        </w:rPr>
        <w:t>- P</w:t>
      </w:r>
      <w:r w:rsidRPr="00C84E3F">
        <w:rPr>
          <w:lang w:val="sq-AL"/>
        </w:rPr>
        <w:t>ërcaktimi së bashku me përfaqësuesit e MPPTT/DPRR i natyrës së transaksionit</w:t>
      </w:r>
      <w:r>
        <w:rPr>
          <w:lang w:val="sq-AL"/>
        </w:rPr>
        <w:t>:</w:t>
      </w:r>
    </w:p>
    <w:p w:rsidR="0018122E" w:rsidRPr="00C84E3F" w:rsidRDefault="0018122E" w:rsidP="0018122E">
      <w:pPr>
        <w:pStyle w:val="Paragrafi0"/>
        <w:rPr>
          <w:lang w:val="sq-AL"/>
        </w:rPr>
      </w:pPr>
      <w:r>
        <w:rPr>
          <w:lang w:val="sq-AL"/>
        </w:rPr>
        <w:t>- V</w:t>
      </w:r>
      <w:r w:rsidRPr="00C84E3F">
        <w:rPr>
          <w:lang w:val="sq-AL"/>
        </w:rPr>
        <w:t>lerësimi i tregut për tenderues potencialë për të parë nëse ka gjasa të ketë interes në një propozim t</w:t>
      </w:r>
      <w:r>
        <w:rPr>
          <w:lang w:val="sq-AL"/>
        </w:rPr>
        <w:t>ë tillë dhe sipas çfarë termash.</w:t>
      </w:r>
    </w:p>
    <w:p w:rsidR="0018122E" w:rsidRPr="00C84E3F" w:rsidRDefault="0018122E" w:rsidP="0018122E">
      <w:pPr>
        <w:pStyle w:val="Paragrafi0"/>
        <w:rPr>
          <w:lang w:val="sq-AL"/>
        </w:rPr>
      </w:pPr>
      <w:r>
        <w:rPr>
          <w:lang w:val="sq-AL"/>
        </w:rPr>
        <w:t>- I</w:t>
      </w:r>
      <w:r w:rsidRPr="00C84E3F">
        <w:rPr>
          <w:lang w:val="sq-AL"/>
        </w:rPr>
        <w:t>dentifikimi i marrëdhënieve  preferenciale institucionale (si p.sh. lloje të ndryshme të ankandeve zvicerane) për prezantimin e konkurrimit në procesin e prokurimit për një propozim të dhënë.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 xml:space="preserve">- Identifikimi dhe diskutimi me kontraktorët potencialë </w:t>
      </w:r>
      <w:r>
        <w:rPr>
          <w:lang w:val="sq-AL"/>
        </w:rPr>
        <w:t>i</w:t>
      </w:r>
      <w:r w:rsidRPr="00C84E3F">
        <w:rPr>
          <w:lang w:val="sq-AL"/>
        </w:rPr>
        <w:t xml:space="preserve"> perceptimit të metodave të tilla.</w:t>
      </w:r>
    </w:p>
    <w:p w:rsidR="0018122E" w:rsidRPr="00C84E3F" w:rsidRDefault="0018122E" w:rsidP="0018122E">
      <w:pPr>
        <w:pStyle w:val="Paragrafi0"/>
        <w:rPr>
          <w:lang w:val="sq-AL"/>
        </w:rPr>
      </w:pPr>
      <w:r>
        <w:rPr>
          <w:lang w:val="sq-AL"/>
        </w:rPr>
        <w:t>- I</w:t>
      </w:r>
      <w:r w:rsidRPr="00C84E3F">
        <w:rPr>
          <w:lang w:val="sq-AL"/>
        </w:rPr>
        <w:t>dentifikimi i mundësisë së kontraktorëve potencialë për të menaxhuar një financim koncesionar me transhe.</w:t>
      </w:r>
    </w:p>
    <w:p w:rsidR="0018122E" w:rsidRPr="00C84E3F" w:rsidRDefault="0018122E" w:rsidP="0018122E">
      <w:pPr>
        <w:pStyle w:val="Paragrafi0"/>
        <w:rPr>
          <w:lang w:val="sq-AL"/>
        </w:rPr>
      </w:pPr>
      <w:r>
        <w:rPr>
          <w:lang w:val="sq-AL"/>
        </w:rPr>
        <w:t>- R</w:t>
      </w:r>
      <w:r w:rsidRPr="00C84E3F">
        <w:rPr>
          <w:lang w:val="sq-AL"/>
        </w:rPr>
        <w:t xml:space="preserve">ekomandimi i procedurave të përshtatshme për prokurimin e kontraktorit, metodave të </w:t>
      </w:r>
      <w:r w:rsidRPr="00C84E3F">
        <w:rPr>
          <w:lang w:val="sq-AL"/>
        </w:rPr>
        <w:lastRenderedPageBreak/>
        <w:t>ndryshme të tenderimit dhe vlerësimi i propozimeve për të siguruar transparencën gjatë procesit dhe vlerën më të mirë.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Detyra 2: Përgatitja e dokumentacionit të prokurimit/konkurrimit ndërkombëtar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Në bashkëpunim me MPPTT/DPRR</w:t>
      </w:r>
      <w:r>
        <w:rPr>
          <w:lang w:val="sq-AL"/>
        </w:rPr>
        <w:t>,</w:t>
      </w:r>
      <w:r w:rsidRPr="00C84E3F">
        <w:rPr>
          <w:lang w:val="sq-AL"/>
        </w:rPr>
        <w:t xml:space="preserve"> të përgatisë të gjithë dokumentacionin e nevojshëm për shpalljen dhe realizimin e procedurës së prokurimit/konkurrimit ndërkombëtar.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Detyra 3: Vlerësimi i rezultateve të prokurimit/konkurrimit ndërkombëtar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Të asistojë MPPTT/DPRR në vlerësimin e ofertave dhe rezultateve të prokurimit/konkurrimit  dhe përzgjedhjen e kontraktorit.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Detyra 4: Negocimi i kontratës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Të asistojë MPPTT/DPRR në negocimin, hartimin dhe lidhjen e kontratës.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Përbërja e ekipit të konsulentit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Studimi do të drejtohet nga një ekspert finance</w:t>
      </w:r>
      <w:r>
        <w:rPr>
          <w:lang w:val="sq-AL"/>
        </w:rPr>
        <w:t>,</w:t>
      </w:r>
      <w:r w:rsidRPr="00C84E3F">
        <w:rPr>
          <w:lang w:val="sq-AL"/>
        </w:rPr>
        <w:t xml:space="preserve"> privat</w:t>
      </w:r>
      <w:r>
        <w:rPr>
          <w:lang w:val="sq-AL"/>
        </w:rPr>
        <w:t>,</w:t>
      </w:r>
      <w:r w:rsidRPr="00C84E3F">
        <w:rPr>
          <w:lang w:val="sq-AL"/>
        </w:rPr>
        <w:t xml:space="preserve"> i familjarizuar me sektorin e transportit në Europën Juglindore</w:t>
      </w:r>
      <w:r>
        <w:rPr>
          <w:lang w:val="sq-AL"/>
        </w:rPr>
        <w:t>,</w:t>
      </w:r>
      <w:r w:rsidRPr="00C84E3F">
        <w:rPr>
          <w:lang w:val="sq-AL"/>
        </w:rPr>
        <w:t xml:space="preserve"> i cili do të shërbejë si menaxher projekti. Menaxheri i projektit pritet të mbështetet nga një ekip i përbërë nga një inxhinier autostradash, specialist ekonomist/financier për transportin dhe specialist ligjor në prokurimet dhe projektet e mëdha të infrastrukturës.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Menaxhimi i detyrës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Menaxhimi i detyrës do të jetë në përgjegjësinë e MPPTT/DPRR.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Plani kohor dhe raportimet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Detyra do të zgjasë rreth 2 muaj. Data  e fillimit të konsulencës pritet të jetë java e dytë e korrikut 2006.</w:t>
      </w:r>
    </w:p>
    <w:p w:rsidR="0018122E" w:rsidRPr="00C84E3F" w:rsidRDefault="0018122E" w:rsidP="0018122E">
      <w:pPr>
        <w:pStyle w:val="Paragrafi0"/>
        <w:rPr>
          <w:lang w:val="sq-AL"/>
        </w:rPr>
      </w:pPr>
      <w:r w:rsidRPr="00C84E3F">
        <w:rPr>
          <w:lang w:val="sq-AL"/>
        </w:rPr>
        <w:t>Kontrata do të jetë e bazuar mbi kohën dhe konsulentët duhet të specifikojnë të gjitha çmimet njësi dhe dietat për stafin kryesor.</w:t>
      </w:r>
    </w:p>
    <w:sectPr w:rsidR="0018122E" w:rsidRPr="00C84E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122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122E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7D5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FE7E8E-E3D5-4708-83FE-9A1C40F46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18122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18122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2019-03-17T19:10:00Z</dcterms:created>
  <dcterms:modified xsi:type="dcterms:W3CDTF">2019-03-17T19:10:00Z</dcterms:modified>
</cp:coreProperties>
</file>