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BE5" w:rsidRPr="00B83025" w:rsidRDefault="00121BE5" w:rsidP="00121BE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3025">
        <w:rPr>
          <w:sz w:val="21"/>
          <w:szCs w:val="21"/>
        </w:rPr>
        <w:t>VENDIM</w:t>
      </w:r>
    </w:p>
    <w:p w:rsidR="00121BE5" w:rsidRPr="00B83025" w:rsidRDefault="00121BE5" w:rsidP="00121BE5">
      <w:pPr>
        <w:pStyle w:val="NumriData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Nr.486, datë 14.7.2006</w:t>
      </w:r>
    </w:p>
    <w:p w:rsidR="00121BE5" w:rsidRPr="00B83025" w:rsidRDefault="00121BE5" w:rsidP="00121BE5">
      <w:pPr>
        <w:pStyle w:val="Paragrafi"/>
        <w:rPr>
          <w:sz w:val="21"/>
          <w:szCs w:val="21"/>
        </w:rPr>
      </w:pPr>
    </w:p>
    <w:p w:rsidR="00121BE5" w:rsidRPr="00B83025" w:rsidRDefault="00121BE5" w:rsidP="00121BE5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</w:t>
      </w:r>
      <w:r w:rsidRPr="00B83025">
        <w:rPr>
          <w:rFonts w:ascii="Times New Roman" w:hAnsi="Times New Roman"/>
          <w:sz w:val="21"/>
          <w:szCs w:val="21"/>
        </w:rPr>
        <w:t>Ë</w:t>
      </w:r>
      <w:r w:rsidRPr="00B83025">
        <w:rPr>
          <w:sz w:val="21"/>
          <w:szCs w:val="21"/>
        </w:rPr>
        <w:t>R CAKTIMIN E DATËS sË KRIJIMIT TË SHËRBIMIT SEKRET TË SHTETIT SHQIPTAR</w:t>
      </w:r>
    </w:p>
    <w:p w:rsidR="00121BE5" w:rsidRPr="00B83025" w:rsidRDefault="00121BE5" w:rsidP="00121BE5">
      <w:pPr>
        <w:pStyle w:val="Paragrafi"/>
        <w:rPr>
          <w:sz w:val="21"/>
          <w:szCs w:val="21"/>
        </w:rPr>
      </w:pPr>
    </w:p>
    <w:p w:rsidR="00121BE5" w:rsidRPr="00B83025" w:rsidRDefault="00121BE5" w:rsidP="00121BE5">
      <w:pPr>
        <w:pStyle w:val="BazLigjPropozues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 xml:space="preserve">Në mbështetje të nenit 100 të Kushtetutës, me propozimin e zëvendëskryeministrit, Këshilli i Ministrave </w:t>
      </w:r>
    </w:p>
    <w:p w:rsidR="00121BE5" w:rsidRPr="00B83025" w:rsidRDefault="00121BE5" w:rsidP="00121BE5">
      <w:pPr>
        <w:pStyle w:val="Paragrafi"/>
        <w:rPr>
          <w:sz w:val="21"/>
          <w:szCs w:val="21"/>
        </w:rPr>
      </w:pPr>
    </w:p>
    <w:p w:rsidR="00121BE5" w:rsidRPr="00B83025" w:rsidRDefault="00121BE5" w:rsidP="00121BE5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121BE5" w:rsidRPr="00B83025" w:rsidRDefault="00121BE5" w:rsidP="00121BE5">
      <w:pPr>
        <w:pStyle w:val="Paragrafi"/>
        <w:rPr>
          <w:sz w:val="21"/>
          <w:szCs w:val="21"/>
        </w:rPr>
      </w:pPr>
    </w:p>
    <w:p w:rsidR="00121BE5" w:rsidRPr="00B83025" w:rsidRDefault="00121BE5" w:rsidP="00121BE5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1. Caktimin e datës 17 dhjetor 1912 si datën e krijimit të Shërbimit Sekret të Shtetit Shqiptar.</w:t>
      </w:r>
    </w:p>
    <w:p w:rsidR="00121BE5" w:rsidRPr="009B6E99" w:rsidRDefault="00121BE5" w:rsidP="00121BE5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2. Ngarkohet Shërbimi Informativ i Shtetit për zbatimin e këtij vendimi. </w:t>
      </w:r>
    </w:p>
    <w:p w:rsidR="00121BE5" w:rsidRPr="009B6E99" w:rsidRDefault="00121BE5" w:rsidP="00121BE5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Ky vendim hyn në fuqi pas botimit  në Fletoren Zyrtare.</w:t>
      </w:r>
    </w:p>
    <w:p w:rsidR="00121BE5" w:rsidRPr="009B6E99" w:rsidRDefault="00121BE5" w:rsidP="00121BE5">
      <w:pPr>
        <w:pStyle w:val="Paragrafi"/>
        <w:rPr>
          <w:sz w:val="21"/>
          <w:szCs w:val="21"/>
          <w:lang w:val="de-DE"/>
        </w:rPr>
      </w:pPr>
    </w:p>
    <w:p w:rsidR="00121BE5" w:rsidRPr="009B6E99" w:rsidRDefault="00121BE5" w:rsidP="00121BE5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KRYEMINISTRI</w:t>
      </w:r>
    </w:p>
    <w:p w:rsidR="00121BE5" w:rsidRPr="009B6E99" w:rsidRDefault="00121BE5" w:rsidP="00121BE5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Sali Berisha</w:t>
      </w:r>
    </w:p>
    <w:p w:rsidR="00121BE5" w:rsidRPr="009B6E99" w:rsidRDefault="00121BE5" w:rsidP="00121BE5">
      <w:pPr>
        <w:pStyle w:val="Paragrafi"/>
        <w:rPr>
          <w:sz w:val="21"/>
          <w:szCs w:val="21"/>
          <w:lang w:val="de-DE"/>
        </w:rPr>
      </w:pPr>
    </w:p>
    <w:p w:rsidR="00121BE5" w:rsidRPr="009B6E99" w:rsidRDefault="00121BE5" w:rsidP="00121BE5">
      <w:pPr>
        <w:pStyle w:val="Paragrafi"/>
        <w:ind w:firstLine="0"/>
        <w:rPr>
          <w:sz w:val="21"/>
          <w:szCs w:val="21"/>
          <w:lang w:val="de-DE"/>
        </w:rPr>
      </w:pPr>
    </w:p>
    <w:p w:rsidR="00121BE5" w:rsidRPr="009B6E99" w:rsidRDefault="00121BE5" w:rsidP="00121BE5">
      <w:pPr>
        <w:pStyle w:val="Paragrafi"/>
        <w:ind w:firstLine="0"/>
        <w:rPr>
          <w:sz w:val="21"/>
          <w:szCs w:val="21"/>
          <w:lang w:val="de-DE"/>
        </w:rPr>
      </w:pPr>
    </w:p>
    <w:p w:rsidR="00121BE5" w:rsidRPr="009B6E99" w:rsidRDefault="00121BE5" w:rsidP="00121BE5">
      <w:pPr>
        <w:pStyle w:val="Paragrafi"/>
        <w:ind w:firstLine="0"/>
        <w:rPr>
          <w:sz w:val="21"/>
          <w:szCs w:val="21"/>
          <w:lang w:val="de-DE"/>
        </w:rPr>
      </w:pPr>
    </w:p>
    <w:p w:rsidR="00121BE5" w:rsidRPr="009B6E99" w:rsidRDefault="00121BE5" w:rsidP="00121BE5">
      <w:pPr>
        <w:pStyle w:val="Paragrafi"/>
        <w:ind w:firstLine="0"/>
        <w:rPr>
          <w:sz w:val="21"/>
          <w:szCs w:val="21"/>
          <w:lang w:val="de-DE"/>
        </w:rPr>
      </w:pPr>
    </w:p>
    <w:p w:rsidR="00121BE5" w:rsidRPr="009B6E99" w:rsidRDefault="00121BE5" w:rsidP="00121BE5">
      <w:pPr>
        <w:pStyle w:val="Paragrafi"/>
        <w:ind w:firstLine="0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1BE5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258B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21E1D3-A950-4221-B1D1-505E7466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21BE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21BE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21BE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