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61F" w:rsidRDefault="00CD061F" w:rsidP="00CD061F">
      <w:pPr>
        <w:pStyle w:val="Akti"/>
        <w:keepNext w:val="0"/>
      </w:pPr>
      <w:bookmarkStart w:id="0" w:name="_GoBack"/>
      <w:bookmarkEnd w:id="0"/>
      <w:r>
        <w:t>VENDIM</w:t>
      </w:r>
    </w:p>
    <w:p w:rsidR="00CD061F" w:rsidRDefault="00CD061F" w:rsidP="00CD061F">
      <w:pPr>
        <w:pStyle w:val="NumriData"/>
        <w:keepNext w:val="0"/>
      </w:pPr>
      <w:r>
        <w:t>Nr.535, datë 4.8.2006</w:t>
      </w:r>
    </w:p>
    <w:p w:rsidR="00CD061F" w:rsidRDefault="00CD061F" w:rsidP="00CD061F">
      <w:pPr>
        <w:pStyle w:val="Paragrafi0"/>
      </w:pPr>
    </w:p>
    <w:p w:rsidR="00CD061F" w:rsidRDefault="00CD061F" w:rsidP="00CD061F">
      <w:pPr>
        <w:pStyle w:val="Titulli0"/>
        <w:keepNext w:val="0"/>
      </w:pPr>
      <w:r>
        <w:t>PËR NDRYSHIMIN E PËRGJEGJËSISË SË ADMINISTRIMIT TË MJEDISEVE TË FONDIT SHQIPTAR TË ZHVILLIMIT, TË INSTITUTIT TË STUDIMIT TË TOKAVE DHE TË DREJTORISË SË PËRGJITHSHME TË DOGANAVE</w:t>
      </w:r>
    </w:p>
    <w:p w:rsidR="00CD061F" w:rsidRDefault="00CD061F" w:rsidP="00CD061F">
      <w:pPr>
        <w:pStyle w:val="Paragrafi0"/>
      </w:pPr>
    </w:p>
    <w:p w:rsidR="00CD061F" w:rsidRDefault="00CD061F" w:rsidP="00CD061F">
      <w:pPr>
        <w:pStyle w:val="Paragrafi0"/>
      </w:pPr>
      <w:r>
        <w:t>Në mbështetje të nenit 100 të Kushtetutës dhe shkronjës “c” të nenit 15 të ligjit nr.8743, datë 22.2.2001 “Për pronat e paluajtshme të shtetit”, me propozimin e Ministrit të Financave, Këshilli i Ministrave</w:t>
      </w:r>
    </w:p>
    <w:p w:rsidR="00CD061F" w:rsidRDefault="00CD061F" w:rsidP="00CD061F">
      <w:pPr>
        <w:pStyle w:val="Paragrafi0"/>
      </w:pPr>
    </w:p>
    <w:p w:rsidR="00CD061F" w:rsidRDefault="00CD061F" w:rsidP="00CD061F">
      <w:pPr>
        <w:pStyle w:val="VENDOSI0"/>
        <w:keepNext w:val="0"/>
      </w:pPr>
      <w:r>
        <w:t>VENDOSI:</w:t>
      </w:r>
    </w:p>
    <w:p w:rsidR="00CD061F" w:rsidRDefault="00CD061F" w:rsidP="00CD061F">
      <w:pPr>
        <w:pStyle w:val="Paragrafi0"/>
      </w:pPr>
    </w:p>
    <w:p w:rsidR="00CD061F" w:rsidRDefault="00CD061F" w:rsidP="00CD061F">
      <w:pPr>
        <w:pStyle w:val="Paragrafi0"/>
      </w:pPr>
      <w:r>
        <w:t>1. Mjediseve të ndërtesës së Institutit të Studimit të Tokave, që janë në përdorim të Fondit Shqiptar të Zhvillimit, t’u ndryshojë përgjegjësia e administrimit, nga Fondi Shqiptar i Zhvillimit te Ministria e Financave, për t’u përdorur nga Drejtoria e Përgjithshme e Doganave, sipas genplanit, që i bashkëlidhet këtij vendimi.</w:t>
      </w:r>
    </w:p>
    <w:p w:rsidR="00CD061F" w:rsidRDefault="00CD061F" w:rsidP="00CD061F">
      <w:pPr>
        <w:pStyle w:val="Paragrafi0"/>
      </w:pPr>
      <w:r>
        <w:t>2. Mjediseve të lira t</w:t>
      </w:r>
      <w:r>
        <w:rPr>
          <w:rFonts w:ascii="Times New Roman" w:hAnsi="Times New Roman"/>
        </w:rPr>
        <w:t>ë</w:t>
      </w:r>
      <w:r>
        <w:t xml:space="preserve"> Institutit të Studimit të Tokave, kati përdhe dhe i dytë, që janë në administrim të këtij të fundit, t’u ndryshojë përgjegjësia e administrimit, nga Instituti i Studimit të Tokave te Ministria e Financave, për t’u përdorur nga Drejtoria e Përgjithshme e Doganave, sipas genplanit, që i bashkëlidhet këtij vendimi.</w:t>
      </w:r>
    </w:p>
    <w:p w:rsidR="00CD061F" w:rsidRDefault="00CD061F" w:rsidP="00CD061F">
      <w:pPr>
        <w:pStyle w:val="Paragrafi0"/>
      </w:pPr>
      <w:r>
        <w:t>3. Mjediseve të godinës së Drejtorisë së Përgjithshme të Doganave, katet përdhe, i dytë, i tretë dhe i katërt, që janë në administrim të kësaj të fundit, t’u ndryshojë përgjegjësia e administrimit, nga Drejtoria e Përgjithshme e Doganave te Ministria e Bujqësisë, Ushqimit dhe Mbrojtjes së Konsumatorit, për t’u përdorur nga Fondi Shqiptar i Zhvillimit, sipas genplanit, që i bashkëlidhet këtij vendimi.</w:t>
      </w:r>
    </w:p>
    <w:p w:rsidR="00CD061F" w:rsidRDefault="00CD061F" w:rsidP="00CD061F">
      <w:pPr>
        <w:pStyle w:val="Paragrafi0"/>
      </w:pPr>
      <w:r>
        <w:t>4.</w:t>
      </w:r>
      <w:r w:rsidRPr="0069720D">
        <w:t xml:space="preserve"> </w:t>
      </w:r>
      <w:r>
        <w:t>Drejtorisë së Përgjithshme të Doganave dhe Fondit Shqiptar të Zhvillimit u ndalohet ta ndryshojnë destinacionin e pronave të përcaktuara në këtë vendim, ta tjetërsojnë ose t’ua japin në përdorim të tretëve.</w:t>
      </w:r>
    </w:p>
    <w:p w:rsidR="00CD061F" w:rsidRDefault="00CD061F" w:rsidP="00CD061F">
      <w:pPr>
        <w:pStyle w:val="Paragrafi0"/>
      </w:pPr>
      <w:r>
        <w:t>5.</w:t>
      </w:r>
      <w:r w:rsidRPr="0069720D">
        <w:t xml:space="preserve"> </w:t>
      </w:r>
      <w:r>
        <w:t>Drejtoria e Përgjithshme e Doganave, për të përballuar shpenzimet e transferimit, të përdorë fondet e dhëna në buxhetin shtesë, për vitin 2006.</w:t>
      </w:r>
    </w:p>
    <w:p w:rsidR="00CD061F" w:rsidRDefault="00CD061F" w:rsidP="00CD061F">
      <w:pPr>
        <w:pStyle w:val="Paragrafi0"/>
      </w:pPr>
      <w:r>
        <w:t>6. Ngarkohen Ministria e Financave, Ministria e Bujqësisë, Ushqimit dhe Mbrojtjes së Konsumatorit, Drejtoria e Përgjithshme e Doganave, Fondi Shqiptar i Zhvillimit, Instituti i Studimit të Tokave dhe kryeregjistruesi i Zyrës Qendrore të Regjistrimit të Pasurive të Paluajtshme të ndjekin procedurat e nevojshme për zbatimin e këtij vendimi.</w:t>
      </w:r>
    </w:p>
    <w:p w:rsidR="00CD061F" w:rsidRDefault="00CD061F" w:rsidP="00CD061F">
      <w:pPr>
        <w:pStyle w:val="Paragrafi0"/>
      </w:pPr>
      <w:r>
        <w:t>Ky vendim hyn në fuqi menjëherë.</w:t>
      </w:r>
    </w:p>
    <w:p w:rsidR="00CD061F" w:rsidRDefault="00CD061F" w:rsidP="00CD061F">
      <w:pPr>
        <w:pStyle w:val="Paragrafi0"/>
      </w:pPr>
    </w:p>
    <w:p w:rsidR="00CD061F" w:rsidRDefault="00CD061F" w:rsidP="00CD061F">
      <w:pPr>
        <w:pStyle w:val="Autoriteti"/>
        <w:keepNext w:val="0"/>
      </w:pPr>
      <w:r>
        <w:t>KRYEMINISTRI</w:t>
      </w:r>
    </w:p>
    <w:p w:rsidR="00CD061F" w:rsidRDefault="00CD061F" w:rsidP="00CD061F">
      <w:pPr>
        <w:pStyle w:val="AutoritetiEmer"/>
      </w:pPr>
      <w:r>
        <w:t>Sali Berisha</w:t>
      </w:r>
    </w:p>
    <w:sectPr w:rsidR="00CD061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D061F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89E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061F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4FCE0D2-1A4E-4A7F-967A-0770826B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CD061F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CD061F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2019-03-17T19:11:00Z</dcterms:created>
  <dcterms:modified xsi:type="dcterms:W3CDTF">2019-03-17T19:11:00Z</dcterms:modified>
</cp:coreProperties>
</file>