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67B" w:rsidRPr="00184149" w:rsidRDefault="0034467B" w:rsidP="0034467B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184149">
        <w:rPr>
          <w:rFonts w:ascii="Garamond" w:hAnsi="Garamond"/>
          <w:color w:val="auto"/>
          <w:sz w:val="24"/>
          <w:szCs w:val="24"/>
        </w:rPr>
        <w:t>VENDIM</w:t>
      </w:r>
    </w:p>
    <w:p w:rsidR="0034467B" w:rsidRPr="00184149" w:rsidRDefault="0034467B" w:rsidP="0034467B">
      <w:pPr>
        <w:pStyle w:val="NumriData"/>
        <w:keepNext w:val="0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Nr.</w:t>
      </w:r>
      <w:r w:rsidR="00095F27" w:rsidRPr="00184149">
        <w:rPr>
          <w:rFonts w:ascii="Garamond" w:hAnsi="Garamond"/>
          <w:sz w:val="24"/>
          <w:szCs w:val="24"/>
        </w:rPr>
        <w:t xml:space="preserve"> </w:t>
      </w:r>
      <w:r w:rsidRPr="00184149">
        <w:rPr>
          <w:rFonts w:ascii="Garamond" w:hAnsi="Garamond"/>
          <w:sz w:val="24"/>
          <w:szCs w:val="24"/>
        </w:rPr>
        <w:t>547, datë 9.8.2006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</w:p>
    <w:p w:rsidR="0034467B" w:rsidRPr="00184149" w:rsidRDefault="0034467B" w:rsidP="0034467B">
      <w:pPr>
        <w:pStyle w:val="Titulli"/>
        <w:keepNext w:val="0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PËR KRIJIMIN E AGJENCISË KOMBËTARE TË BURIMEVE NATYRORE</w:t>
      </w:r>
    </w:p>
    <w:p w:rsidR="00F93092" w:rsidRPr="00184149" w:rsidRDefault="00F93092" w:rsidP="00F93092">
      <w:pPr>
        <w:jc w:val="center"/>
        <w:rPr>
          <w:rFonts w:ascii="Garamond" w:hAnsi="Garamond"/>
          <w:i/>
          <w:lang w:val="en-GB"/>
        </w:rPr>
      </w:pPr>
      <w:r w:rsidRPr="00184149">
        <w:rPr>
          <w:rFonts w:ascii="Garamond" w:hAnsi="Garamond"/>
          <w:i/>
          <w:lang w:val="en-GB"/>
        </w:rPr>
        <w:t>(Ndryshuar me VK</w:t>
      </w:r>
      <w:r w:rsidR="00C95CAE" w:rsidRPr="00184149">
        <w:rPr>
          <w:rFonts w:ascii="Garamond" w:hAnsi="Garamond"/>
          <w:i/>
          <w:lang w:val="en-GB"/>
        </w:rPr>
        <w:t>M</w:t>
      </w:r>
      <w:r w:rsidRPr="00184149">
        <w:rPr>
          <w:rFonts w:ascii="Garamond" w:hAnsi="Garamond"/>
          <w:i/>
          <w:lang w:val="en-GB"/>
        </w:rPr>
        <w:t xml:space="preserve"> nr. 202, dat</w:t>
      </w:r>
      <w:r w:rsidR="00465798" w:rsidRPr="00184149">
        <w:rPr>
          <w:rFonts w:ascii="Garamond" w:hAnsi="Garamond"/>
          <w:i/>
          <w:lang w:val="en-GB"/>
        </w:rPr>
        <w:t>ë</w:t>
      </w:r>
      <w:r w:rsidRPr="00184149">
        <w:rPr>
          <w:rFonts w:ascii="Garamond" w:hAnsi="Garamond"/>
          <w:i/>
          <w:lang w:val="en-GB"/>
        </w:rPr>
        <w:t xml:space="preserve"> 11.4.2007; nr.</w:t>
      </w:r>
      <w:r w:rsidR="000E3E6F" w:rsidRPr="00184149">
        <w:rPr>
          <w:rFonts w:ascii="Garamond" w:hAnsi="Garamond"/>
          <w:i/>
          <w:lang w:val="en-GB"/>
        </w:rPr>
        <w:t xml:space="preserve"> </w:t>
      </w:r>
      <w:r w:rsidRPr="00184149">
        <w:rPr>
          <w:rFonts w:ascii="Garamond" w:hAnsi="Garamond"/>
          <w:i/>
          <w:lang w:val="en-GB"/>
        </w:rPr>
        <w:t>364, dat</w:t>
      </w:r>
      <w:r w:rsidR="00465798" w:rsidRPr="00184149">
        <w:rPr>
          <w:rFonts w:ascii="Garamond" w:hAnsi="Garamond"/>
          <w:i/>
          <w:lang w:val="en-GB"/>
        </w:rPr>
        <w:t>ë</w:t>
      </w:r>
      <w:r w:rsidRPr="00184149">
        <w:rPr>
          <w:rFonts w:ascii="Garamond" w:hAnsi="Garamond"/>
          <w:i/>
          <w:lang w:val="en-GB"/>
        </w:rPr>
        <w:t xml:space="preserve"> 13.6.2007; nr.1483, dat</w:t>
      </w:r>
      <w:r w:rsidR="00465798" w:rsidRPr="00184149">
        <w:rPr>
          <w:rFonts w:ascii="Garamond" w:hAnsi="Garamond"/>
          <w:i/>
          <w:lang w:val="en-GB"/>
        </w:rPr>
        <w:t>ë</w:t>
      </w:r>
      <w:r w:rsidRPr="00184149">
        <w:rPr>
          <w:rFonts w:ascii="Garamond" w:hAnsi="Garamond"/>
          <w:i/>
          <w:lang w:val="en-GB"/>
        </w:rPr>
        <w:t xml:space="preserve"> 12.11.2008; </w:t>
      </w:r>
      <w:r w:rsidR="000E3E6F" w:rsidRPr="00184149">
        <w:rPr>
          <w:rFonts w:ascii="Garamond" w:hAnsi="Garamond"/>
          <w:i/>
          <w:lang w:val="en-GB"/>
        </w:rPr>
        <w:t>nr. 23, datë 20.1.2010</w:t>
      </w:r>
      <w:proofErr w:type="gramStart"/>
      <w:r w:rsidR="000E3E6F" w:rsidRPr="00184149">
        <w:rPr>
          <w:rFonts w:ascii="Garamond" w:hAnsi="Garamond"/>
          <w:i/>
          <w:lang w:val="en-GB"/>
        </w:rPr>
        <w:t xml:space="preserve">;  </w:t>
      </w:r>
      <w:r w:rsidRPr="00184149">
        <w:rPr>
          <w:rFonts w:ascii="Garamond" w:hAnsi="Garamond"/>
          <w:i/>
          <w:lang w:val="en-GB"/>
        </w:rPr>
        <w:t>nr</w:t>
      </w:r>
      <w:proofErr w:type="gramEnd"/>
      <w:r w:rsidRPr="00184149">
        <w:rPr>
          <w:rFonts w:ascii="Garamond" w:hAnsi="Garamond"/>
          <w:i/>
          <w:lang w:val="en-GB"/>
        </w:rPr>
        <w:t>.</w:t>
      </w:r>
      <w:r w:rsidR="000E3E6F" w:rsidRPr="00184149">
        <w:rPr>
          <w:rFonts w:ascii="Garamond" w:hAnsi="Garamond"/>
          <w:i/>
          <w:lang w:val="en-GB"/>
        </w:rPr>
        <w:t xml:space="preserve"> </w:t>
      </w:r>
      <w:r w:rsidRPr="00184149">
        <w:rPr>
          <w:rFonts w:ascii="Garamond" w:hAnsi="Garamond"/>
          <w:i/>
          <w:lang w:val="en-GB"/>
        </w:rPr>
        <w:t>930, dat</w:t>
      </w:r>
      <w:r w:rsidR="00465798" w:rsidRPr="00184149">
        <w:rPr>
          <w:rFonts w:ascii="Garamond" w:hAnsi="Garamond"/>
          <w:i/>
          <w:lang w:val="en-GB"/>
        </w:rPr>
        <w:t>ë</w:t>
      </w:r>
      <w:r w:rsidRPr="00184149">
        <w:rPr>
          <w:rFonts w:ascii="Garamond" w:hAnsi="Garamond"/>
          <w:i/>
          <w:lang w:val="en-GB"/>
        </w:rPr>
        <w:t xml:space="preserve"> 29.12.2014; nr.</w:t>
      </w:r>
      <w:r w:rsidR="000E3E6F" w:rsidRPr="00184149">
        <w:rPr>
          <w:rFonts w:ascii="Garamond" w:hAnsi="Garamond"/>
          <w:i/>
          <w:lang w:val="en-GB"/>
        </w:rPr>
        <w:t xml:space="preserve"> </w:t>
      </w:r>
      <w:r w:rsidRPr="00184149">
        <w:rPr>
          <w:rFonts w:ascii="Garamond" w:hAnsi="Garamond"/>
          <w:i/>
          <w:lang w:val="en-GB"/>
        </w:rPr>
        <w:t>206, dat</w:t>
      </w:r>
      <w:r w:rsidR="00465798" w:rsidRPr="00184149">
        <w:rPr>
          <w:rFonts w:ascii="Garamond" w:hAnsi="Garamond"/>
          <w:i/>
          <w:lang w:val="en-GB"/>
        </w:rPr>
        <w:t>ë</w:t>
      </w:r>
      <w:r w:rsidRPr="00184149">
        <w:rPr>
          <w:rFonts w:ascii="Garamond" w:hAnsi="Garamond"/>
          <w:i/>
          <w:lang w:val="en-GB"/>
        </w:rPr>
        <w:t xml:space="preserve"> 15.3.2017</w:t>
      </w:r>
      <w:r w:rsidR="008C7CE7" w:rsidRPr="00184149">
        <w:rPr>
          <w:rFonts w:ascii="Garamond" w:hAnsi="Garamond"/>
          <w:i/>
          <w:lang w:val="en-GB"/>
        </w:rPr>
        <w:t xml:space="preserve">; </w:t>
      </w:r>
      <w:r w:rsidR="000E3E6F" w:rsidRPr="00184149">
        <w:rPr>
          <w:rFonts w:ascii="Garamond" w:hAnsi="Garamond"/>
          <w:i/>
          <w:lang w:val="en-GB"/>
        </w:rPr>
        <w:t xml:space="preserve">nr. 332, datë  6.6.2018; </w:t>
      </w:r>
      <w:r w:rsidR="008C7CE7" w:rsidRPr="00184149">
        <w:rPr>
          <w:rFonts w:ascii="Garamond" w:hAnsi="Garamond"/>
          <w:i/>
          <w:lang w:val="en-GB"/>
        </w:rPr>
        <w:t>nr.</w:t>
      </w:r>
      <w:r w:rsidR="000E3E6F" w:rsidRPr="00184149">
        <w:rPr>
          <w:rFonts w:ascii="Garamond" w:hAnsi="Garamond"/>
          <w:i/>
          <w:lang w:val="en-GB"/>
        </w:rPr>
        <w:t xml:space="preserve"> 506</w:t>
      </w:r>
      <w:r w:rsidR="008C7CE7" w:rsidRPr="00184149">
        <w:rPr>
          <w:rFonts w:ascii="Garamond" w:hAnsi="Garamond"/>
          <w:i/>
          <w:lang w:val="en-GB"/>
        </w:rPr>
        <w:t xml:space="preserve"> datë </w:t>
      </w:r>
      <w:r w:rsidR="000E3E6F" w:rsidRPr="00184149">
        <w:rPr>
          <w:rFonts w:ascii="Garamond" w:hAnsi="Garamond"/>
          <w:i/>
          <w:lang w:val="en-GB"/>
        </w:rPr>
        <w:t>1.8.2024</w:t>
      </w:r>
      <w:r w:rsidRPr="00184149">
        <w:rPr>
          <w:rFonts w:ascii="Garamond" w:hAnsi="Garamond"/>
          <w:i/>
          <w:lang w:val="en-GB"/>
        </w:rPr>
        <w:t>)</w:t>
      </w:r>
    </w:p>
    <w:p w:rsidR="00F93092" w:rsidRPr="00184149" w:rsidRDefault="00DC439E" w:rsidP="00F93092">
      <w:pPr>
        <w:jc w:val="right"/>
        <w:rPr>
          <w:rFonts w:ascii="Garamond" w:hAnsi="Garamond"/>
          <w:lang w:val="en-GB"/>
        </w:rPr>
      </w:pPr>
      <w:r w:rsidRPr="00184149">
        <w:rPr>
          <w:rFonts w:ascii="Garamond" w:hAnsi="Garamond"/>
          <w:i/>
          <w:lang w:val="en-GB"/>
        </w:rPr>
        <w:t>(i</w:t>
      </w:r>
      <w:r w:rsidR="00F93092" w:rsidRPr="00184149">
        <w:rPr>
          <w:rFonts w:ascii="Garamond" w:hAnsi="Garamond"/>
          <w:i/>
          <w:lang w:val="en-GB"/>
        </w:rPr>
        <w:t xml:space="preserve"> p</w:t>
      </w:r>
      <w:r w:rsidR="00465798" w:rsidRPr="00184149">
        <w:rPr>
          <w:rFonts w:ascii="Garamond" w:hAnsi="Garamond"/>
          <w:i/>
          <w:lang w:val="en-GB"/>
        </w:rPr>
        <w:t>ë</w:t>
      </w:r>
      <w:r w:rsidR="00F93092" w:rsidRPr="00184149">
        <w:rPr>
          <w:rFonts w:ascii="Garamond" w:hAnsi="Garamond"/>
          <w:i/>
          <w:lang w:val="en-GB"/>
        </w:rPr>
        <w:t>rdit</w:t>
      </w:r>
      <w:r w:rsidR="00465798" w:rsidRPr="00184149">
        <w:rPr>
          <w:rFonts w:ascii="Garamond" w:hAnsi="Garamond"/>
          <w:i/>
          <w:lang w:val="en-GB"/>
        </w:rPr>
        <w:t>ë</w:t>
      </w:r>
      <w:r w:rsidR="00F93092" w:rsidRPr="00184149">
        <w:rPr>
          <w:rFonts w:ascii="Garamond" w:hAnsi="Garamond"/>
          <w:i/>
          <w:lang w:val="en-GB"/>
        </w:rPr>
        <w:t>suar)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</w:p>
    <w:p w:rsidR="0034467B" w:rsidRPr="00184149" w:rsidRDefault="0034467B" w:rsidP="0034467B">
      <w:pPr>
        <w:pStyle w:val="BazLigjPropozues"/>
        <w:keepNext w:val="0"/>
        <w:rPr>
          <w:rFonts w:ascii="Garamond" w:hAnsi="Garamond"/>
          <w:color w:val="auto"/>
          <w:sz w:val="24"/>
          <w:szCs w:val="24"/>
        </w:rPr>
      </w:pPr>
      <w:r w:rsidRPr="00184149">
        <w:rPr>
          <w:rFonts w:ascii="Garamond" w:hAnsi="Garamond"/>
          <w:color w:val="auto"/>
          <w:sz w:val="24"/>
          <w:szCs w:val="24"/>
        </w:rPr>
        <w:t xml:space="preserve">Në mbështetje të nenit 100 të Kushtetutës dhe të nenit 10 të ligjit nr.9000, datë 30.1.2003 “Për organizimin dhe funksionimin e Këshillit të Ministrave”, me propozimin e </w:t>
      </w:r>
      <w:r w:rsidR="001A55C2" w:rsidRPr="00184149">
        <w:rPr>
          <w:rFonts w:ascii="Garamond" w:hAnsi="Garamond"/>
          <w:i/>
          <w:color w:val="auto"/>
          <w:spacing w:val="-4"/>
          <w:sz w:val="24"/>
          <w:szCs w:val="24"/>
          <w:lang w:val="sq-AL"/>
        </w:rPr>
        <w:t xml:space="preserve">Ministrit të </w:t>
      </w:r>
      <w:r w:rsidR="000E3E6F" w:rsidRPr="00184149">
        <w:rPr>
          <w:rFonts w:ascii="Garamond" w:hAnsi="Garamond"/>
          <w:i/>
          <w:color w:val="auto"/>
          <w:spacing w:val="-4"/>
          <w:sz w:val="24"/>
          <w:szCs w:val="24"/>
          <w:lang w:val="sq-AL"/>
        </w:rPr>
        <w:t>Infrastrukturës dhe Energjisë</w:t>
      </w:r>
      <w:r w:rsidRPr="00184149">
        <w:rPr>
          <w:rFonts w:ascii="Garamond" w:hAnsi="Garamond"/>
          <w:color w:val="auto"/>
          <w:sz w:val="24"/>
          <w:szCs w:val="24"/>
        </w:rPr>
        <w:t>, Këshilli i Ministrave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</w:p>
    <w:p w:rsidR="0034467B" w:rsidRPr="00184149" w:rsidRDefault="0034467B" w:rsidP="0034467B">
      <w:pPr>
        <w:pStyle w:val="VENDOSI"/>
        <w:keepNext w:val="0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VENDOSI: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</w:p>
    <w:p w:rsidR="0034467B" w:rsidRPr="00184149" w:rsidRDefault="00BA1E5A" w:rsidP="00BA1E5A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1.</w:t>
      </w:r>
      <w:r w:rsidR="0034467B" w:rsidRPr="00184149">
        <w:rPr>
          <w:rFonts w:ascii="Garamond" w:hAnsi="Garamond"/>
          <w:sz w:val="24"/>
          <w:szCs w:val="24"/>
        </w:rPr>
        <w:t xml:space="preserve">Krijimin e Agjencisë Kombëtare të Burimeve Natyrore (AKBN), si institucion në varësi të </w:t>
      </w:r>
      <w:r w:rsidR="000E3E6F" w:rsidRPr="00184149">
        <w:rPr>
          <w:rFonts w:ascii="Garamond" w:hAnsi="Garamond"/>
          <w:i/>
          <w:spacing w:val="-4"/>
          <w:sz w:val="24"/>
          <w:szCs w:val="24"/>
          <w:lang w:val="sq-AL"/>
        </w:rPr>
        <w:t>Ministrit të Infrastrukturës dhe Energjisë</w:t>
      </w:r>
      <w:r w:rsidR="0034467B" w:rsidRPr="00184149">
        <w:rPr>
          <w:rFonts w:ascii="Garamond" w:hAnsi="Garamond"/>
          <w:sz w:val="24"/>
          <w:szCs w:val="24"/>
        </w:rPr>
        <w:t>, me seli në Tiranë.</w:t>
      </w:r>
    </w:p>
    <w:p w:rsidR="00BA1E5A" w:rsidRPr="00184149" w:rsidRDefault="00BA1E5A" w:rsidP="00BA1E5A">
      <w:pPr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           1/1. Agjencia Kombëtare e Burimeve Natyrore ushtron detyrat e agjencisë përgjegjëse për energjinë e rinovueshme.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2. Agjencia Kombëtare e Burimeve Natyrore ka objekt të veprimtarisë zhvillimin, mbikëqyrjen e shfrytëzimit racional të burimeve natyrore, në bazë të politikave qeverisëse, dhe monitorimin e postshfrytëzimit të tyre, në sektorin minerar, hidrokarbur dhe </w:t>
      </w:r>
      <w:r w:rsidRPr="00184149">
        <w:rPr>
          <w:rFonts w:ascii="Garamond" w:hAnsi="Garamond"/>
          <w:i/>
          <w:sz w:val="24"/>
          <w:szCs w:val="24"/>
        </w:rPr>
        <w:t>energjetik</w:t>
      </w:r>
      <w:r w:rsidRPr="00184149">
        <w:rPr>
          <w:rFonts w:ascii="Garamond" w:hAnsi="Garamond"/>
          <w:sz w:val="24"/>
          <w:szCs w:val="24"/>
        </w:rPr>
        <w:t>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3. Agjencia Kombëtare e Burimeve Natyrore ka këto detyra dhe përgjegjësi: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- Konsulton, propozon dhe bashkëpunon me strukturat përkatëse të qeverisë për hartimin e politikave të saj në fushën e minierave, të hidrokarbureve dhe të </w:t>
      </w:r>
      <w:r w:rsidRPr="00184149">
        <w:rPr>
          <w:rFonts w:ascii="Garamond" w:hAnsi="Garamond"/>
          <w:i/>
          <w:sz w:val="24"/>
          <w:szCs w:val="24"/>
        </w:rPr>
        <w:t>energjetikës</w:t>
      </w:r>
      <w:r w:rsidRPr="00184149">
        <w:rPr>
          <w:rFonts w:ascii="Garamond" w:hAnsi="Garamond"/>
          <w:sz w:val="24"/>
          <w:szCs w:val="24"/>
        </w:rPr>
        <w:t>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- Zbaton politikat e qeverisë në fushën e minierave, të hidrokarbureve dhe </w:t>
      </w:r>
      <w:r w:rsidRPr="00184149">
        <w:rPr>
          <w:rFonts w:ascii="Garamond" w:hAnsi="Garamond"/>
          <w:i/>
          <w:sz w:val="24"/>
          <w:szCs w:val="24"/>
        </w:rPr>
        <w:t>energjetike</w:t>
      </w:r>
      <w:r w:rsidRPr="00184149">
        <w:rPr>
          <w:rFonts w:ascii="Garamond" w:hAnsi="Garamond"/>
          <w:sz w:val="24"/>
          <w:szCs w:val="24"/>
        </w:rPr>
        <w:t>;</w:t>
      </w:r>
    </w:p>
    <w:p w:rsidR="00BA1E5A" w:rsidRPr="00184149" w:rsidRDefault="00BA1E5A" w:rsidP="00BA1E5A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       -Siguron, brenda fushës së veprimtarisë së vet, oponencën teknike për studimet e projektet në fushën e veprimtarisë minerare, postminerare, hidrokarbure dhe energjetike, të paraqitura nga subjektet, shtetërore a private,  vendëse ose të huaja, sipas tarifave të përcaktuara në aneksin 1, që i bashkëlidhet këtij vendimi. Për raste të veçanta mund të kërkojë asistencë të specializuar;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- Promovon burimet minerare e hidrokarbure, negocion marrëveshjet hidrokarbure dhe minerare, si dhe ndjek zbatimin e planeve të zhvillimit të tyre;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- Përgatit dokumentacionin dhe praktikat e nevojshme për dhënien e lejeve, të licencave, autorizimeve, në përputhje me ligjin, të cilat mundësojnë hyrjen në marrëveshjet hidrokarbure dhe kryerjen e operacioneve hidrokarbure, sipas marrëveshjeve të lidhura;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- Mbikëqyr veprimtarinë minerare, postminerare, hidrokarbure dhe </w:t>
      </w:r>
      <w:r w:rsidRPr="00184149">
        <w:rPr>
          <w:rFonts w:ascii="Garamond" w:hAnsi="Garamond"/>
          <w:i/>
          <w:sz w:val="24"/>
          <w:szCs w:val="24"/>
        </w:rPr>
        <w:t>energjetike</w:t>
      </w:r>
      <w:r w:rsidRPr="00184149">
        <w:rPr>
          <w:rFonts w:ascii="Garamond" w:hAnsi="Garamond"/>
          <w:sz w:val="24"/>
          <w:szCs w:val="24"/>
        </w:rPr>
        <w:t>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- Ndjek zbatimin e marrëveshjeve të lidhura hidrokarbure;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- Realizon monitorimin e zonave të shfrytëzuara, të rrezikut minerar dhe të mbylljes së veprimtarisë minerare;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- Administron, ekskluzivisht, të gjitha të dhënat parësore të sektorit hidrokarbur dhe të dhënat, që lidhen me veprimtarinë minerare dhe postminerare.</w:t>
      </w:r>
    </w:p>
    <w:p w:rsidR="00CA5F5D" w:rsidRPr="00184149" w:rsidRDefault="00CA5F5D" w:rsidP="00CA5F5D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>- Shërben si organ i specializuar për ministrin përgjegjës për energjinë, për problemet e strategjisë dhe të politikës në këtë fushë;</w:t>
      </w:r>
    </w:p>
    <w:p w:rsidR="00CA5F5D" w:rsidRPr="00184149" w:rsidRDefault="00CA5F5D" w:rsidP="00CA5F5D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>- Promovon burimet e rinovueshme të energjisë, si dhe propozon masa për rritjen e shfrytëzimit të energjisë në ciklin energjetik;</w:t>
      </w:r>
    </w:p>
    <w:p w:rsidR="00CA5F5D" w:rsidRPr="00184149" w:rsidRDefault="00CA5F5D" w:rsidP="00CA5F5D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>- Harton dhe publikon bilancin energjetik vjetor, në nivel kombëtar dhe rajonal, në përputhje me formatet e EUROSTAT-it dhe të Agjencisë Ndërkombëtare të Energjisë;</w:t>
      </w:r>
    </w:p>
    <w:p w:rsidR="00BA1E5A" w:rsidRPr="00184149" w:rsidRDefault="00BA1E5A" w:rsidP="00CA5F5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184149">
        <w:rPr>
          <w:rFonts w:ascii="Garamond" w:hAnsi="Garamond"/>
          <w:sz w:val="24"/>
          <w:szCs w:val="24"/>
        </w:rPr>
        <w:t xml:space="preserve">- </w:t>
      </w:r>
      <w:r w:rsidRPr="00184149">
        <w:rPr>
          <w:rFonts w:ascii="Garamond" w:hAnsi="Garamond"/>
          <w:i/>
          <w:sz w:val="24"/>
          <w:szCs w:val="24"/>
        </w:rPr>
        <w:t xml:space="preserve">Monitoron kontratat koncesionare ose jo objekt koncesioni për centralet prodhuese me burime të </w:t>
      </w:r>
      <w:r w:rsidRPr="00184149">
        <w:rPr>
          <w:rFonts w:ascii="Garamond" w:hAnsi="Garamond"/>
          <w:i/>
          <w:sz w:val="24"/>
          <w:szCs w:val="24"/>
        </w:rPr>
        <w:lastRenderedPageBreak/>
        <w:t>rinovueshme</w:t>
      </w:r>
      <w:r w:rsidR="00CA5F5D" w:rsidRPr="00184149">
        <w:rPr>
          <w:rFonts w:ascii="Garamond" w:hAnsi="Garamond"/>
          <w:i/>
          <w:sz w:val="24"/>
          <w:szCs w:val="24"/>
          <w:lang w:val="it-IT"/>
        </w:rPr>
        <w:t>.</w:t>
      </w:r>
      <w:r w:rsidR="008C7CE7" w:rsidRPr="00184149">
        <w:rPr>
          <w:rFonts w:ascii="Garamond" w:hAnsi="Garamond"/>
          <w:sz w:val="24"/>
          <w:szCs w:val="24"/>
        </w:rPr>
        <w:t xml:space="preserve"> </w:t>
      </w:r>
      <w:r w:rsidR="008C7CE7" w:rsidRPr="00184149">
        <w:rPr>
          <w:rFonts w:ascii="Garamond" w:hAnsi="Garamond"/>
          <w:i/>
          <w:sz w:val="24"/>
          <w:szCs w:val="24"/>
          <w:lang w:val="it-IT"/>
        </w:rPr>
        <w:t>Monitorimi i prodhimit të energjisë elektrike do të kryhet çdo 5 vjet dhe, për efekt penaliteti, vlerësimi do t’i referohet mesatares së prodhimit të energjisë, duke filluar nga viti i parë i plotë financiar i vënies në punë të hidrocentralit.</w:t>
      </w:r>
    </w:p>
    <w:p w:rsidR="00BA1E5A" w:rsidRPr="00184149" w:rsidRDefault="00BA1E5A" w:rsidP="00BA1E5A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</w:rPr>
        <w:t xml:space="preserve">     </w:t>
      </w:r>
      <w:r w:rsidRPr="00184149">
        <w:rPr>
          <w:rFonts w:ascii="Garamond" w:hAnsi="Garamond"/>
          <w:i/>
        </w:rPr>
        <w:t>- Lëshon certifikatat vjetore të monitorimit për centralet prodhuese nga burime të rinovueshme, sipas tarifave të përcaktuara në anekset 2 dhe 3, që i bashkëlidhen këtij vendimi.</w:t>
      </w:r>
    </w:p>
    <w:p w:rsidR="004A712A" w:rsidRPr="00184149" w:rsidRDefault="00465798" w:rsidP="00CA5F5D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184149">
        <w:rPr>
          <w:rFonts w:ascii="Garamond" w:hAnsi="Garamond"/>
          <w:i/>
          <w:sz w:val="24"/>
          <w:szCs w:val="24"/>
          <w:lang w:val="de-DE"/>
        </w:rPr>
        <w:t xml:space="preserve">- </w:t>
      </w:r>
      <w:r w:rsidR="004A712A" w:rsidRPr="00184149">
        <w:rPr>
          <w:rFonts w:ascii="Garamond" w:hAnsi="Garamond"/>
          <w:i/>
          <w:sz w:val="24"/>
          <w:szCs w:val="24"/>
          <w:lang w:val="de-DE"/>
        </w:rPr>
        <w:t>Drejton dhe bashkërendon punën me strukturën e specializuar të Kombeve të Bashkuara, Agjencisë Ndërkombëtare të Energjisë Atomike (IAEA), si dhe ndërmjet strukturave shtetërore, institucioneve të specializuara, vendase dhe të huaja, universiteteve dhe qendrave kërkimore-shkencore, vendase dhe të huaja, sektorit privat, organizatave jofitimprurëse, grupeve të interesit etj., për të krijuar infrastrukturën kombëtare të nevojshme (përfshirë kuadrin e nevojshëm ligjor dhe rregullator, strukturat e specializuara të domosdoshme etj.), për vënien në jetë dhe në funksion të programit të energjisë bërthamore në Shqipëri.</w:t>
      </w:r>
    </w:p>
    <w:p w:rsidR="00184149" w:rsidRPr="00184149" w:rsidRDefault="00184149" w:rsidP="00CA5F5D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184149">
        <w:rPr>
          <w:rFonts w:ascii="Garamond" w:hAnsi="Garamond"/>
          <w:i/>
          <w:sz w:val="24"/>
          <w:szCs w:val="24"/>
          <w:lang w:val="de-DE"/>
        </w:rPr>
        <w:t>-Shfuqizuar;</w:t>
      </w:r>
    </w:p>
    <w:p w:rsidR="008F433C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      </w:t>
      </w:r>
      <w:r w:rsidR="008C7CE7" w:rsidRPr="00184149">
        <w:rPr>
          <w:rFonts w:ascii="Garamond" w:hAnsi="Garamond"/>
          <w:i/>
        </w:rPr>
        <w:t>-</w:t>
      </w:r>
      <w:r w:rsidRPr="00184149">
        <w:rPr>
          <w:rFonts w:ascii="Garamond" w:hAnsi="Garamond"/>
          <w:i/>
        </w:rPr>
        <w:t xml:space="preserve"> Harton raportet e vlerësimit të impianteve me burime të rinovueshme dhe hidrocentraleve objekt koncesioni ose jo objekt koncesioni dhe lëshon certifikatën e pranimit të veprës, sipas anekseve 2 dhe 3, që i bashkëlidhen këtij vendimi;</w:t>
      </w:r>
    </w:p>
    <w:p w:rsidR="008F433C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      - Përllogarit dhe aplikon penalitete ndaj shoqërive për mospërmbushje të detyrimeve kontraktuale;</w:t>
      </w:r>
    </w:p>
    <w:p w:rsidR="008F433C" w:rsidRPr="00184149" w:rsidRDefault="008F433C" w:rsidP="008F433C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 xml:space="preserve">           - Njofton organet shtetërore përgjegjëse, në rast se konstaton mospërmbushje të detyrimeve kontraktuale dhe shkelje të dispozitave ligjore.     </w:t>
      </w:r>
    </w:p>
    <w:p w:rsidR="0034467B" w:rsidRPr="00184149" w:rsidRDefault="0034467B" w:rsidP="008F433C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4. Agjencia Kombëtare e Burimeve Natyrore është ent publik, i krijuar nga bashkimi i Agjencisë Kombëtare të Hidrokarbureve, Institutit të Studimeve dhe Projektimeve të Metalurgjisë, Institutit të Teknologjisë Nxjerrëse dhe Përpunuese të Mineraleve dhe Institutit të Studimeve dhe Projektimeve të Mekanikës dhe Drurit</w:t>
      </w:r>
      <w:r w:rsidR="00CA5F5D" w:rsidRPr="00184149">
        <w:rPr>
          <w:rFonts w:ascii="Garamond" w:hAnsi="Garamond"/>
          <w:sz w:val="24"/>
          <w:szCs w:val="24"/>
        </w:rPr>
        <w:t xml:space="preserve"> </w:t>
      </w:r>
      <w:r w:rsidR="00CA5F5D" w:rsidRPr="00184149">
        <w:rPr>
          <w:rFonts w:ascii="Garamond" w:hAnsi="Garamond"/>
          <w:i/>
          <w:sz w:val="24"/>
          <w:szCs w:val="24"/>
          <w:lang w:val="it-IT"/>
        </w:rPr>
        <w:t>dhe Agjencia Kombëtare e Energjisë</w:t>
      </w:r>
      <w:r w:rsidRPr="00184149">
        <w:rPr>
          <w:rFonts w:ascii="Garamond" w:hAnsi="Garamond"/>
          <w:sz w:val="24"/>
          <w:szCs w:val="24"/>
        </w:rPr>
        <w:t>.</w:t>
      </w:r>
    </w:p>
    <w:p w:rsidR="008F433C" w:rsidRPr="00184149" w:rsidRDefault="0034467B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5. </w:t>
      </w:r>
      <w:r w:rsidR="008F433C" w:rsidRPr="00184149">
        <w:rPr>
          <w:rFonts w:ascii="Garamond" w:hAnsi="Garamond"/>
          <w:i/>
        </w:rPr>
        <w:t xml:space="preserve">Agjencia Kombëtare Burimeve Natyrore siguron burime financiare nga: </w:t>
      </w:r>
    </w:p>
    <w:p w:rsidR="008F433C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>a) të ardhura, të cilat i siguron nga ofrimi i shërbimeve sipas veprimtarisë së saj në fushën minerare, hidrokarbure, energjetike, si dhe tarifa të tjera të përcaktuara nga legjislacioni në fuqi</w:t>
      </w:r>
      <w:r w:rsidRPr="00184149">
        <w:rPr>
          <w:rFonts w:ascii="Garamond" w:hAnsi="Garamond"/>
          <w:i/>
          <w:spacing w:val="-15"/>
        </w:rPr>
        <w:t xml:space="preserve">; </w:t>
      </w:r>
    </w:p>
    <w:p w:rsidR="008F433C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b) buxheti i shtetit, nëpërmjet projekteve që ministria ose institucione dhe organe të tjera shtetërore kërkojnë për t’u realizuar nga AKBN-ja. Fondet buxhetore të marra nga AKBN-ja nëpërmjet projekteve u nënshtrohen rregullave e procedurave të përcaktuara në ligjin për menaxhimin financiar dhe kontrollin. </w:t>
      </w:r>
    </w:p>
    <w:p w:rsidR="008F433C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 xml:space="preserve">Të ardhurat e mbledhura nga tarifat e shërbimeve të përcaktuara sipas anekseve bashkëlidhur këtij vendimi derdhen në llogarinë bankare të AKBN-së dhe kalojnë në buxhetin e saj. </w:t>
      </w:r>
    </w:p>
    <w:p w:rsidR="0034467B" w:rsidRPr="00184149" w:rsidRDefault="008F433C" w:rsidP="008F433C">
      <w:pPr>
        <w:ind w:firstLine="284"/>
        <w:jc w:val="both"/>
        <w:rPr>
          <w:rFonts w:ascii="Garamond" w:hAnsi="Garamond"/>
          <w:i/>
        </w:rPr>
      </w:pPr>
      <w:r w:rsidRPr="00184149">
        <w:rPr>
          <w:rFonts w:ascii="Garamond" w:hAnsi="Garamond"/>
          <w:i/>
        </w:rPr>
        <w:t>Buxheti i AKBN-së miratohet nga ministri i Infrastrukturës dhe Energjisë sipas propozimit të këshillit drejtues.</w:t>
      </w:r>
      <w:r w:rsidRPr="00184149">
        <w:rPr>
          <w:rFonts w:ascii="Garamond" w:hAnsi="Garamond"/>
          <w:i/>
        </w:rPr>
        <w:tab/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6. Agjencisë Kombëtare të Burimeve Natyrore i kalojnë të gjitha të drejtat e detyrimet e përcaktuara me akte të mëparshme nënligjore, ato kontraktuale, asetet dhe llogaritë bankare, të institucioneve të përcaktuara në pikën 4 të këtij vendimi.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 xml:space="preserve">7. </w:t>
      </w:r>
      <w:r w:rsidR="004A712A" w:rsidRPr="00184149">
        <w:rPr>
          <w:rFonts w:ascii="Garamond" w:hAnsi="Garamond"/>
          <w:i/>
          <w:spacing w:val="-4"/>
          <w:sz w:val="24"/>
          <w:szCs w:val="24"/>
          <w:lang w:val="sq-AL"/>
        </w:rPr>
        <w:t xml:space="preserve">Funksionimi, struktura organizative dhe struktura e pagave të Agjencisë Kombëtare të Burimeve Natyrore përcaktohen në statutrregulloren e kësaj agjencie, e cila miratohet me urdhër të </w:t>
      </w:r>
      <w:r w:rsidR="000E3E6F" w:rsidRPr="00184149">
        <w:rPr>
          <w:rFonts w:ascii="Garamond" w:hAnsi="Garamond"/>
          <w:i/>
          <w:spacing w:val="-4"/>
          <w:sz w:val="24"/>
          <w:szCs w:val="24"/>
          <w:lang w:val="sq-AL"/>
        </w:rPr>
        <w:t>Ministrit të Infrastrukturës dhe Energjisë</w:t>
      </w:r>
      <w:r w:rsidR="004A712A" w:rsidRPr="00184149">
        <w:rPr>
          <w:rFonts w:ascii="Garamond" w:hAnsi="Garamond"/>
          <w:i/>
          <w:spacing w:val="-4"/>
          <w:sz w:val="24"/>
          <w:szCs w:val="24"/>
          <w:lang w:val="sq-AL"/>
        </w:rPr>
        <w:t>. Marrëdhëniet e punës së punonjësve rregullohen në bazë të Kodit të Punës</w:t>
      </w:r>
      <w:r w:rsidRPr="00184149">
        <w:rPr>
          <w:rFonts w:ascii="Garamond" w:hAnsi="Garamond"/>
          <w:i/>
          <w:sz w:val="24"/>
          <w:szCs w:val="24"/>
        </w:rPr>
        <w:t>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8. Emërimi, lirimi dhe shkarkimi nga detyra i drejtuesit të Agjencisë Kombëtare të Burimeve Natyrore bëhen me urdhër të </w:t>
      </w:r>
      <w:r w:rsidR="00BA1E5A" w:rsidRPr="00184149">
        <w:rPr>
          <w:rFonts w:ascii="Garamond" w:hAnsi="Garamond"/>
          <w:i/>
          <w:spacing w:val="-4"/>
          <w:sz w:val="24"/>
          <w:szCs w:val="24"/>
          <w:lang w:val="sq-AL"/>
        </w:rPr>
        <w:t>Ministrit të Infrastrukturës dhe Energjisë</w:t>
      </w:r>
      <w:r w:rsidRPr="00184149">
        <w:rPr>
          <w:rFonts w:ascii="Garamond" w:hAnsi="Garamond"/>
          <w:sz w:val="24"/>
          <w:szCs w:val="24"/>
        </w:rPr>
        <w:t>.</w:t>
      </w:r>
      <w:r w:rsidR="004A712A" w:rsidRPr="0018414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4A712A" w:rsidRPr="00184149">
        <w:rPr>
          <w:rFonts w:ascii="Garamond" w:hAnsi="Garamond"/>
          <w:i/>
          <w:spacing w:val="-4"/>
          <w:sz w:val="24"/>
          <w:szCs w:val="24"/>
          <w:lang w:val="sq-AL"/>
        </w:rPr>
        <w:t>Drejtori ekzekutiv, për efekt të pagës, klasifikohet në të njëjtin nivel me sekretarin e Përgjithshëm të ministrisë së linjës.</w:t>
      </w:r>
    </w:p>
    <w:p w:rsidR="0034467B" w:rsidRPr="00184149" w:rsidRDefault="0034467B" w:rsidP="00CA5F5D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9. Buxheti, për vitin 2006, për këtë institucion, të përballohet nga fondi rezervë i Këshillit të Ministrave.</w:t>
      </w:r>
    </w:p>
    <w:p w:rsidR="004A712A" w:rsidRPr="00184149" w:rsidRDefault="004A712A" w:rsidP="004A712A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>9/1 a) Vlera prej 15 000 000 (pesëmbëdhjetë milionë) lekësh, miratuar për Agjencinë Kombëtare të Energjisë, në buxhetin e vitit 2007, programi “Mbështetje për energjinë”, zëri “Studime e projektime”, të transferohet në programin “Mbështetje për burimet natyrore”, zëri “Studime e projektime”.</w:t>
      </w:r>
    </w:p>
    <w:p w:rsidR="004A712A" w:rsidRPr="00184149" w:rsidRDefault="004A712A" w:rsidP="004A712A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</w:rPr>
        <w:t xml:space="preserve">     b) Përballimi i shpenzimeve për pagat e punonjësve që dalin të papunë nga ristrukturimi, të </w:t>
      </w:r>
      <w:r w:rsidRPr="00184149">
        <w:rPr>
          <w:rFonts w:ascii="Garamond" w:hAnsi="Garamond"/>
          <w:i/>
          <w:sz w:val="24"/>
          <w:szCs w:val="24"/>
        </w:rPr>
        <w:lastRenderedPageBreak/>
        <w:t>bëhet nga buxheti i vitit 2007, miratuar për Agjencinë Kombëtare të Energjisë, programi “Mbështetje për energjinë” prej 1 800 000 (një milion e tetëqind mijë) lekësh, zëri “Shpenzime korrente”.</w:t>
      </w:r>
    </w:p>
    <w:p w:rsidR="0034467B" w:rsidRPr="00184149" w:rsidRDefault="00CA5F5D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10. </w:t>
      </w:r>
      <w:r w:rsidR="0034467B" w:rsidRPr="00184149">
        <w:rPr>
          <w:rFonts w:ascii="Garamond" w:hAnsi="Garamond"/>
          <w:sz w:val="24"/>
          <w:szCs w:val="24"/>
        </w:rPr>
        <w:t>Vendimet nr.445, datë 3.9.1993 “Për krijimin e Agjencisë Kombëtare të Hidrokarbureve”, nr.66, datë 6.10.1978 “Për krijimin e Institutit të Studimeve dhe Projektimeve të Metalurgjisë”, të Këshillit të Ministrave, dhe në lidhjen I “Instituti i Studimeve dhe Projektimeve të Mekanikës dhe Drurit (ISPMD)” të vendimit nr.197, datë 18.3.1996 të Këshillit të Ministrave “Për rrjetin e institucioneve shkencore shtetërore”, si dhe urdhri i Ministrit, nr.4685/1, datë 1.9.1993 “Për krijimin dhe organizimin e Institutit të Teknologjisë Nxjerrëse dhe Përpunuese të Mineraleve”, shfuqizohen.</w:t>
      </w:r>
    </w:p>
    <w:p w:rsidR="00CA5F5D" w:rsidRPr="00184149" w:rsidRDefault="00CA5F5D" w:rsidP="0034467B">
      <w:pPr>
        <w:pStyle w:val="Paragrafi"/>
        <w:rPr>
          <w:rFonts w:ascii="Garamond" w:hAnsi="Garamond"/>
          <w:i/>
          <w:sz w:val="24"/>
          <w:szCs w:val="24"/>
        </w:rPr>
      </w:pPr>
      <w:r w:rsidRPr="00184149">
        <w:rPr>
          <w:rFonts w:ascii="Garamond" w:hAnsi="Garamond"/>
          <w:i/>
          <w:sz w:val="24"/>
          <w:szCs w:val="24"/>
          <w:lang w:val="en-GB"/>
        </w:rPr>
        <w:t>10/1. Vendimet nr.443, datë 16.7.1998 “Për krijimin e Agjencisë Kombëtare të Energjisë” dhe nr.310, datë 15.5.2003 “Për miratimin e strukturës së nivelit të pagave të punonjësve të Agjencisë Kombëtare të Energjisë” të Këshillit të Ministrave, shfuqizohen.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 xml:space="preserve">11. Ngarkohet </w:t>
      </w:r>
      <w:r w:rsidR="00BA1E5A" w:rsidRPr="00184149">
        <w:rPr>
          <w:rFonts w:ascii="Garamond" w:hAnsi="Garamond"/>
          <w:i/>
          <w:spacing w:val="-4"/>
          <w:sz w:val="24"/>
          <w:szCs w:val="24"/>
          <w:lang w:val="sq-AL"/>
        </w:rPr>
        <w:t>Ministri i Infrastrukturës dhe Energjisë</w:t>
      </w:r>
      <w:r w:rsidR="00BA1E5A" w:rsidRPr="00184149">
        <w:rPr>
          <w:rFonts w:ascii="Garamond" w:hAnsi="Garamond"/>
          <w:sz w:val="24"/>
          <w:szCs w:val="24"/>
        </w:rPr>
        <w:t xml:space="preserve"> </w:t>
      </w:r>
      <w:r w:rsidRPr="00184149">
        <w:rPr>
          <w:rFonts w:ascii="Garamond" w:hAnsi="Garamond"/>
          <w:sz w:val="24"/>
          <w:szCs w:val="24"/>
        </w:rPr>
        <w:t>për zbatimin e këtij vendimi.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Ky vendim hyn në fuqi pas botimit në Fletoren Zyrtare.</w:t>
      </w:r>
    </w:p>
    <w:p w:rsidR="0034467B" w:rsidRPr="00184149" w:rsidRDefault="0034467B" w:rsidP="0034467B">
      <w:pPr>
        <w:pStyle w:val="Paragrafi"/>
        <w:rPr>
          <w:rFonts w:ascii="Garamond" w:hAnsi="Garamond"/>
          <w:sz w:val="24"/>
          <w:szCs w:val="24"/>
        </w:rPr>
      </w:pPr>
    </w:p>
    <w:p w:rsidR="0034467B" w:rsidRPr="00184149" w:rsidRDefault="0034467B" w:rsidP="0034467B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KRYEMINISTRI</w:t>
      </w:r>
    </w:p>
    <w:p w:rsidR="0034467B" w:rsidRPr="00184149" w:rsidRDefault="0034467B" w:rsidP="0034467B">
      <w:pPr>
        <w:pStyle w:val="AutoritetiEmer"/>
        <w:rPr>
          <w:rFonts w:ascii="Garamond" w:hAnsi="Garamond"/>
          <w:sz w:val="24"/>
          <w:szCs w:val="24"/>
        </w:rPr>
      </w:pPr>
      <w:r w:rsidRPr="00184149">
        <w:rPr>
          <w:rFonts w:ascii="Garamond" w:hAnsi="Garamond"/>
          <w:sz w:val="24"/>
          <w:szCs w:val="24"/>
        </w:rPr>
        <w:t>Sali Berisha</w:t>
      </w:r>
    </w:p>
    <w:p w:rsidR="007A4CCA" w:rsidRPr="00184149" w:rsidRDefault="007A4CCA">
      <w:pPr>
        <w:rPr>
          <w:rFonts w:ascii="Garamond" w:hAnsi="Garamond"/>
        </w:rPr>
      </w:pPr>
    </w:p>
    <w:p w:rsidR="001A55C2" w:rsidRPr="00184149" w:rsidRDefault="001A55C2">
      <w:pPr>
        <w:rPr>
          <w:rFonts w:ascii="Garamond" w:hAnsi="Garamond"/>
        </w:rPr>
      </w:pPr>
    </w:p>
    <w:p w:rsidR="001A55C2" w:rsidRPr="00184149" w:rsidRDefault="001A55C2">
      <w:pPr>
        <w:rPr>
          <w:rFonts w:ascii="Garamond" w:hAnsi="Garamond"/>
        </w:rPr>
      </w:pPr>
    </w:p>
    <w:p w:rsidR="001A55C2" w:rsidRPr="00184149" w:rsidRDefault="001A55C2">
      <w:pPr>
        <w:rPr>
          <w:rFonts w:ascii="Garamond" w:hAnsi="Garamond"/>
        </w:rPr>
      </w:pPr>
    </w:p>
    <w:p w:rsidR="008F433C" w:rsidRPr="00184149" w:rsidRDefault="008F433C" w:rsidP="008F433C">
      <w:pPr>
        <w:tabs>
          <w:tab w:val="left" w:pos="0"/>
        </w:tabs>
        <w:jc w:val="center"/>
        <w:rPr>
          <w:rFonts w:ascii="Garamond" w:hAnsi="Garamond"/>
          <w:b/>
        </w:rPr>
      </w:pPr>
      <w:r w:rsidRPr="00184149">
        <w:rPr>
          <w:rFonts w:ascii="Garamond" w:hAnsi="Garamond" w:cstheme="majorBidi"/>
          <w:b/>
        </w:rPr>
        <w:t>ANEKSI 1</w:t>
      </w:r>
    </w:p>
    <w:p w:rsidR="008F433C" w:rsidRPr="00184149" w:rsidRDefault="008F433C" w:rsidP="008F433C">
      <w:pPr>
        <w:jc w:val="center"/>
        <w:rPr>
          <w:rFonts w:ascii="Garamond" w:hAnsi="Garamond" w:cstheme="majorBidi"/>
          <w:i/>
        </w:rPr>
      </w:pPr>
      <w:r w:rsidRPr="00184149">
        <w:rPr>
          <w:rFonts w:ascii="Garamond" w:hAnsi="Garamond" w:cstheme="majorBidi"/>
          <w:i/>
        </w:rPr>
        <w:t>(ndryshuar me VKM nr. 506, datë 1.8.2024)</w:t>
      </w:r>
    </w:p>
    <w:p w:rsidR="008F433C" w:rsidRPr="00184149" w:rsidRDefault="008F433C" w:rsidP="008F433C">
      <w:pPr>
        <w:rPr>
          <w:rFonts w:ascii="Garamond" w:hAnsi="Garamond" w:cstheme="majorBidi"/>
        </w:rPr>
      </w:pPr>
    </w:p>
    <w:p w:rsidR="008F433C" w:rsidRPr="00184149" w:rsidRDefault="008F433C" w:rsidP="008F433C">
      <w:pPr>
        <w:ind w:firstLine="288"/>
        <w:rPr>
          <w:rFonts w:ascii="Garamond" w:hAnsi="Garamond" w:cstheme="majorBidi"/>
        </w:rPr>
      </w:pPr>
      <w:r w:rsidRPr="00184149">
        <w:rPr>
          <w:rFonts w:ascii="Garamond" w:hAnsi="Garamond" w:cstheme="majorBidi"/>
        </w:rPr>
        <w:t>Tarifat për shërbimet e ofruara nga Agjencia Kombëtare e Burimeve Natyrore për subjektet minerare:</w:t>
      </w:r>
    </w:p>
    <w:p w:rsidR="008F433C" w:rsidRPr="00184149" w:rsidRDefault="008F433C" w:rsidP="008F433C">
      <w:pPr>
        <w:rPr>
          <w:rFonts w:ascii="Garamond" w:hAnsi="Garamond" w:cstheme="majorBidi"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9"/>
        <w:gridCol w:w="3557"/>
      </w:tblGrid>
      <w:tr w:rsidR="00184149" w:rsidRPr="00184149" w:rsidTr="004346F6">
        <w:trPr>
          <w:trHeight w:val="20"/>
        </w:trPr>
        <w:tc>
          <w:tcPr>
            <w:tcW w:w="299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299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oponencës teknike</w:t>
            </w:r>
          </w:p>
        </w:tc>
        <w:tc>
          <w:tcPr>
            <w:tcW w:w="200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150,000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  <w:b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Tarifat për kryerjen e aktverifikimit sipas rretheve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935"/>
        <w:gridCol w:w="3100"/>
        <w:gridCol w:w="4821"/>
      </w:tblGrid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Nr.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Rrethi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Mirditë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Pukë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210,600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Kukës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215,800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4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Has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222,300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Mati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6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Bulqizë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213,200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7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Krujë, Tiranë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79,300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Kurbin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9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Shkodër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Lezhë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93,600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11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Malësi e Madhe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12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Dibër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13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Korçë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14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Berat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202,800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lastRenderedPageBreak/>
              <w:t>15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Devoll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223,600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16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Mallakastër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17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Tropojë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256,100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18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Skrapari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214,500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19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Elbasan, Peqin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Kolonjë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236,600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Gjirokastër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245,700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22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Kavajë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23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Lushnjë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87,100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24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Librazhd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96,200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25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Vlorë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26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Përmet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27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Pogradec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28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Sarandë, Delvinë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248,300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29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Fier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102,700</w:t>
            </w:r>
          </w:p>
        </w:tc>
      </w:tr>
      <w:tr w:rsidR="00184149" w:rsidRPr="00184149" w:rsidTr="004346F6">
        <w:trPr>
          <w:trHeight w:val="20"/>
        </w:trPr>
        <w:tc>
          <w:tcPr>
            <w:tcW w:w="528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30</w:t>
            </w:r>
          </w:p>
        </w:tc>
        <w:tc>
          <w:tcPr>
            <w:tcW w:w="1750" w:type="pct"/>
            <w:noWrap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Tepelenë</w:t>
            </w:r>
          </w:p>
        </w:tc>
        <w:tc>
          <w:tcPr>
            <w:tcW w:w="2722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235,300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  <w:b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 për shërbimin e Këshillit Teknik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7"/>
        <w:gridCol w:w="4419"/>
      </w:tblGrid>
      <w:tr w:rsidR="00184149" w:rsidRPr="00184149" w:rsidTr="004346F6">
        <w:tc>
          <w:tcPr>
            <w:tcW w:w="250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Emërtimi</w:t>
            </w:r>
          </w:p>
        </w:tc>
        <w:tc>
          <w:tcPr>
            <w:tcW w:w="249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c>
          <w:tcPr>
            <w:tcW w:w="250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Këshillit Teknik</w:t>
            </w:r>
          </w:p>
        </w:tc>
        <w:tc>
          <w:tcPr>
            <w:tcW w:w="2495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100,000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  <w:b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  <w:bCs/>
        </w:rPr>
        <w:t>Tarifat për dhënie studimi-projekti të materialeve, dorëzuar nga subjektet</w:t>
      </w:r>
    </w:p>
    <w:p w:rsidR="008F433C" w:rsidRPr="00184149" w:rsidRDefault="008F433C" w:rsidP="008F433C">
      <w:pPr>
        <w:jc w:val="right"/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Në lekë (pa TVSH)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2266"/>
        <w:gridCol w:w="2447"/>
        <w:gridCol w:w="1963"/>
      </w:tblGrid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Formati fletës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Kopje bardhezi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Kopje me ngjyra</w:t>
            </w:r>
          </w:p>
        </w:tc>
        <w:tc>
          <w:tcPr>
            <w:tcW w:w="113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jc w:val="center"/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Tarifë për dokumentet e skanuar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A5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25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 lekë/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A4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100 lekë/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A3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100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200 lekë/ 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 xml:space="preserve">Për materialet grafike me madhësi A2 e sipër, dhënia e tyre të llogaritet: 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A2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200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400 lekë/fleta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100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A1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400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800 lekë/fleta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200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A0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800 lekë/fleta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1400 lekë/fleta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300 lekë/fleta</w:t>
            </w:r>
          </w:p>
        </w:tc>
      </w:tr>
      <w:tr w:rsidR="00184149" w:rsidRPr="00184149" w:rsidTr="004346F6">
        <w:trPr>
          <w:trHeight w:val="20"/>
        </w:trPr>
        <w:tc>
          <w:tcPr>
            <w:tcW w:w="115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  <w:bCs/>
              </w:rPr>
            </w:pPr>
            <w:r w:rsidRPr="00184149">
              <w:rPr>
                <w:rFonts w:ascii="Garamond" w:hAnsi="Garamond" w:cstheme="majorBidi"/>
                <w:b/>
                <w:bCs/>
              </w:rPr>
              <w:t>Për çdo format harte më të madh se A0</w:t>
            </w:r>
          </w:p>
        </w:tc>
        <w:tc>
          <w:tcPr>
            <w:tcW w:w="1307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vertAlign w:val="superscript"/>
              </w:rPr>
            </w:pPr>
            <w:r w:rsidRPr="00184149">
              <w:rPr>
                <w:rFonts w:ascii="Garamond" w:hAnsi="Garamond" w:cstheme="majorBidi"/>
              </w:rPr>
              <w:t>800 Lekë/m</w:t>
            </w:r>
            <w:r w:rsidRPr="00184149">
              <w:rPr>
                <w:rFonts w:ascii="Garamond" w:hAnsi="Garamond" w:cstheme="majorBidi"/>
                <w:vertAlign w:val="superscript"/>
              </w:rPr>
              <w:t>2</w:t>
            </w:r>
          </w:p>
        </w:tc>
        <w:tc>
          <w:tcPr>
            <w:tcW w:w="1411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1400 Lekë/m</w:t>
            </w:r>
            <w:r w:rsidRPr="00184149">
              <w:rPr>
                <w:rFonts w:ascii="Garamond" w:hAnsi="Garamond" w:cstheme="majorBidi"/>
                <w:vertAlign w:val="superscript"/>
              </w:rPr>
              <w:t>2</w:t>
            </w:r>
          </w:p>
        </w:tc>
        <w:tc>
          <w:tcPr>
            <w:tcW w:w="1132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300 lekë/m</w:t>
            </w:r>
            <w:r w:rsidRPr="00184149">
              <w:rPr>
                <w:rFonts w:ascii="Garamond" w:hAnsi="Garamond" w:cstheme="majorBidi"/>
                <w:vertAlign w:val="superscript"/>
              </w:rPr>
              <w:t>2</w:t>
            </w:r>
          </w:p>
        </w:tc>
      </w:tr>
      <w:tr w:rsidR="00184149" w:rsidRPr="00184149" w:rsidTr="004346F6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F433C" w:rsidRPr="00184149" w:rsidRDefault="008F433C" w:rsidP="004346F6">
            <w:pPr>
              <w:rPr>
                <w:rFonts w:ascii="Garamond" w:hAnsi="Garamond" w:cstheme="majorBidi"/>
                <w:i/>
                <w:iCs/>
              </w:rPr>
            </w:pPr>
            <w:r w:rsidRPr="00184149">
              <w:rPr>
                <w:rFonts w:ascii="Garamond" w:hAnsi="Garamond" w:cstheme="majorBidi"/>
                <w:i/>
                <w:iCs/>
              </w:rPr>
              <w:t>Shënim. Për dhënien e materialeve me CD në çmim do të llogaritet - Plus 100 lekë/CD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</w:rPr>
      </w:pPr>
      <w:r w:rsidRPr="00184149">
        <w:rPr>
          <w:rFonts w:ascii="Garamond" w:hAnsi="Garamond" w:cstheme="majorBidi"/>
        </w:rPr>
        <w:t xml:space="preserve"> </w:t>
      </w: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 e miratimit të planeve vjetore të punës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3787"/>
      </w:tblGrid>
      <w:tr w:rsidR="00184149" w:rsidRPr="00184149" w:rsidTr="004346F6">
        <w:trPr>
          <w:trHeight w:val="170"/>
        </w:trPr>
        <w:tc>
          <w:tcPr>
            <w:tcW w:w="286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rPr>
          <w:trHeight w:val="170"/>
        </w:trPr>
        <w:tc>
          <w:tcPr>
            <w:tcW w:w="286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të planeve vjetore të punës</w:t>
            </w:r>
          </w:p>
        </w:tc>
        <w:tc>
          <w:tcPr>
            <w:tcW w:w="213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300,000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  <w:b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Tarifat e miratimit të projekteve të depozitimit të mbetjeve (çdo 5 vjet)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8"/>
        <w:gridCol w:w="1828"/>
      </w:tblGrid>
      <w:tr w:rsidR="00184149" w:rsidRPr="00184149" w:rsidTr="004346F6">
        <w:trPr>
          <w:trHeight w:val="20"/>
        </w:trPr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 xml:space="preserve">Tarifa e miratimit të projekteve të depozitimit të mbetjeve për uzinat e </w:t>
            </w:r>
            <w:r w:rsidRPr="00184149">
              <w:rPr>
                <w:rFonts w:ascii="Garamond" w:hAnsi="Garamond" w:cstheme="majorBidi"/>
              </w:rPr>
              <w:lastRenderedPageBreak/>
              <w:t>ferrokromit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lastRenderedPageBreak/>
              <w:t>500,000</w:t>
            </w:r>
          </w:p>
        </w:tc>
      </w:tr>
      <w:tr w:rsidR="00184149" w:rsidRPr="00184149" w:rsidTr="004346F6">
        <w:trPr>
          <w:trHeight w:val="20"/>
        </w:trPr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lastRenderedPageBreak/>
              <w:t>Tarifa e miratimit të projekteve të depozitimit të mbetjeve për fabrikat e bakrit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500,000</w:t>
            </w:r>
          </w:p>
        </w:tc>
      </w:tr>
      <w:tr w:rsidR="00184149" w:rsidRPr="00184149" w:rsidTr="004346F6">
        <w:trPr>
          <w:trHeight w:val="20"/>
        </w:trPr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të projekteve të depozitimit të mbetjeve për fabrikat e kromit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350,000</w:t>
            </w:r>
          </w:p>
        </w:tc>
      </w:tr>
      <w:tr w:rsidR="00184149" w:rsidRPr="00184149" w:rsidTr="004346F6">
        <w:trPr>
          <w:trHeight w:val="20"/>
        </w:trPr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të projekteve të depozitimit të mbetjeve për impiantet e tjera përpunues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150,000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  <w:b/>
        </w:rPr>
      </w:pPr>
    </w:p>
    <w:p w:rsidR="008F433C" w:rsidRPr="00184149" w:rsidRDefault="008F433C" w:rsidP="008F433C">
      <w:pPr>
        <w:rPr>
          <w:rFonts w:ascii="Garamond" w:hAnsi="Garamond" w:cstheme="majorBidi"/>
          <w:b/>
        </w:rPr>
      </w:pPr>
      <w:r w:rsidRPr="00184149">
        <w:rPr>
          <w:rFonts w:ascii="Garamond" w:hAnsi="Garamond" w:cstheme="majorBidi"/>
          <w:b/>
        </w:rPr>
        <w:t>Tarifat e miratimit të projekteve (kartave) teknologjike (aplikohet vetëm një herë)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8"/>
        <w:gridCol w:w="1828"/>
      </w:tblGrid>
      <w:tr w:rsidR="00184149" w:rsidRPr="00184149" w:rsidTr="004346F6"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Emërtimi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  <w:b/>
              </w:rPr>
            </w:pPr>
            <w:r w:rsidRPr="00184149">
              <w:rPr>
                <w:rFonts w:ascii="Garamond" w:hAnsi="Garamond" w:cstheme="majorBidi"/>
                <w:b/>
              </w:rPr>
              <w:t>Tarifa në lekë (pa TVSH)</w:t>
            </w:r>
          </w:p>
        </w:tc>
      </w:tr>
      <w:tr w:rsidR="00184149" w:rsidRPr="00184149" w:rsidTr="004346F6"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e projekteve(kartave) teknologjike për uzinat e ferrokromit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500,000</w:t>
            </w:r>
          </w:p>
        </w:tc>
      </w:tr>
      <w:tr w:rsidR="00184149" w:rsidRPr="00184149" w:rsidTr="004346F6"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e projekteve(kartave) teknologjike për fabrikat e bakrit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500,000</w:t>
            </w:r>
          </w:p>
        </w:tc>
      </w:tr>
      <w:tr w:rsidR="00184149" w:rsidRPr="00184149" w:rsidTr="004346F6"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e projekteve(kartave) teknologjike për fabrikat e kromit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350,000</w:t>
            </w:r>
          </w:p>
        </w:tc>
      </w:tr>
      <w:tr w:rsidR="00184149" w:rsidRPr="00184149" w:rsidTr="004346F6">
        <w:tc>
          <w:tcPr>
            <w:tcW w:w="396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Tarifa e miratimit e projekteve(kartave) teknologjike për impiantet e tjera përpunues</w:t>
            </w:r>
          </w:p>
        </w:tc>
        <w:tc>
          <w:tcPr>
            <w:tcW w:w="103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hAnsi="Garamond" w:cstheme="majorBidi"/>
              </w:rPr>
            </w:pPr>
            <w:r w:rsidRPr="00184149">
              <w:rPr>
                <w:rFonts w:ascii="Garamond" w:hAnsi="Garamond" w:cstheme="majorBidi"/>
              </w:rPr>
              <w:t>150,000</w:t>
            </w:r>
          </w:p>
        </w:tc>
      </w:tr>
    </w:tbl>
    <w:p w:rsidR="008F433C" w:rsidRPr="00184149" w:rsidRDefault="008F433C" w:rsidP="008F433C">
      <w:pPr>
        <w:rPr>
          <w:rFonts w:ascii="Garamond" w:hAnsi="Garamond" w:cstheme="majorBidi"/>
        </w:rPr>
      </w:pPr>
    </w:p>
    <w:p w:rsidR="008F433C" w:rsidRPr="00184149" w:rsidRDefault="008F433C" w:rsidP="008F433C">
      <w:pPr>
        <w:rPr>
          <w:rFonts w:ascii="Garamond" w:hAnsi="Garamond"/>
          <w:lang w:val="en-GB"/>
        </w:rPr>
      </w:pPr>
    </w:p>
    <w:p w:rsidR="00246F63" w:rsidRPr="00184149" w:rsidRDefault="00246F63" w:rsidP="008F433C">
      <w:pPr>
        <w:jc w:val="center"/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jc w:val="center"/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ANEKSI 2</w:t>
      </w:r>
    </w:p>
    <w:p w:rsidR="008F433C" w:rsidRPr="00184149" w:rsidRDefault="008F433C" w:rsidP="008F433C">
      <w:pPr>
        <w:jc w:val="center"/>
        <w:rPr>
          <w:rFonts w:ascii="Garamond" w:hAnsi="Garamond" w:cstheme="majorBidi"/>
          <w:i/>
        </w:rPr>
      </w:pPr>
      <w:r w:rsidRPr="00184149">
        <w:rPr>
          <w:rFonts w:ascii="Garamond" w:hAnsi="Garamond" w:cstheme="majorBidi"/>
          <w:i/>
        </w:rPr>
        <w:t>(shtuar me VKM nr. 506, datë 1.8.2024)</w:t>
      </w:r>
    </w:p>
    <w:p w:rsidR="008F433C" w:rsidRPr="00184149" w:rsidRDefault="008F433C" w:rsidP="008F433C">
      <w:pPr>
        <w:jc w:val="center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jc w:val="both"/>
        <w:rPr>
          <w:rFonts w:ascii="Garamond" w:eastAsia="Calibri" w:hAnsi="Garamond"/>
          <w:kern w:val="2"/>
          <w14:ligatures w14:val="standardContextual"/>
        </w:rPr>
      </w:pPr>
      <w:r w:rsidRPr="00184149">
        <w:rPr>
          <w:rFonts w:ascii="Garamond" w:eastAsia="Calibri" w:hAnsi="Garamond"/>
          <w:kern w:val="2"/>
          <w14:ligatures w14:val="standardContextual"/>
        </w:rPr>
        <w:t>Tarifat për shërbimet e ofruara nga Agjencia Kombëtare e Burimeve Natyrore për shoqëritë koncensionare/mbajtëse të miratimit në fushën hidroenergjetike:</w:t>
      </w:r>
    </w:p>
    <w:p w:rsidR="008F433C" w:rsidRPr="00184149" w:rsidRDefault="008F433C" w:rsidP="008F433C">
      <w:pPr>
        <w:jc w:val="center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0"/>
        <w:gridCol w:w="3836"/>
      </w:tblGrid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Për hidrocentralet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Me fuqi të instaluar deri në 1MW 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500,000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nga 1MW deri në 3MW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700,000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nga 3MW deri në 10MW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1,000,000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mbi 10 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1,500,000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jc w:val="both"/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 për vlerësimin e investimit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7"/>
        <w:gridCol w:w="5209"/>
      </w:tblGrid>
      <w:tr w:rsidR="00184149" w:rsidRPr="00184149" w:rsidTr="004346F6">
        <w:tc>
          <w:tcPr>
            <w:tcW w:w="2059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941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 xml:space="preserve">Tarifa </w:t>
            </w:r>
          </w:p>
        </w:tc>
      </w:tr>
      <w:tr w:rsidR="00184149" w:rsidRPr="00184149" w:rsidTr="004346F6">
        <w:tc>
          <w:tcPr>
            <w:tcW w:w="2059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Tarifa e vlerësimit të investimit</w:t>
            </w:r>
          </w:p>
        </w:tc>
        <w:tc>
          <w:tcPr>
            <w:tcW w:w="2941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1 % e vlerës së investuar, por në çdo rast nuk do të kalojë vlerën prej 15,000,000 lekësh pa TVSH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Tarifat për certifikatën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3849"/>
      </w:tblGrid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0–0.5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30,000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0.5–1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80,000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1–2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150,000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2–5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300,000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5–10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600,000</w:t>
            </w:r>
          </w:p>
        </w:tc>
      </w:tr>
      <w:tr w:rsidR="00184149" w:rsidRPr="00184149" w:rsidTr="004346F6">
        <w:trPr>
          <w:trHeight w:val="332"/>
        </w:trPr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tabs>
                <w:tab w:val="left" w:pos="426"/>
                <w:tab w:val="left" w:pos="9356"/>
              </w:tabs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Mbi 10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1,000,000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Penalitet për mosraportim sipas detyrimit kontraktual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4"/>
        <w:gridCol w:w="3782"/>
      </w:tblGrid>
      <w:tr w:rsidR="00184149" w:rsidRPr="00184149" w:rsidTr="004346F6">
        <w:trPr>
          <w:trHeight w:val="20"/>
        </w:trPr>
        <w:tc>
          <w:tcPr>
            <w:tcW w:w="286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135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Vlera në lekë</w:t>
            </w:r>
          </w:p>
        </w:tc>
      </w:tr>
      <w:tr w:rsidR="00184149" w:rsidRPr="00184149" w:rsidTr="004346F6">
        <w:trPr>
          <w:trHeight w:val="20"/>
        </w:trPr>
        <w:tc>
          <w:tcPr>
            <w:tcW w:w="286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Penalitet për mosraportim</w:t>
            </w:r>
          </w:p>
        </w:tc>
        <w:tc>
          <w:tcPr>
            <w:tcW w:w="2135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100,000</w:t>
            </w:r>
          </w:p>
        </w:tc>
      </w:tr>
      <w:tr w:rsidR="00184149" w:rsidRPr="00184149" w:rsidTr="004346F6">
        <w:trPr>
          <w:trHeight w:val="20"/>
        </w:trPr>
        <w:tc>
          <w:tcPr>
            <w:tcW w:w="2865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Penalitet për përsëritje të shkeljes së mosraportimit</w:t>
            </w:r>
          </w:p>
        </w:tc>
        <w:tc>
          <w:tcPr>
            <w:tcW w:w="2135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200,000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Cs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Cs/>
          <w:kern w:val="2"/>
          <w14:ligatures w14:val="standardContextual"/>
        </w:rPr>
      </w:pPr>
      <w:r w:rsidRPr="00184149">
        <w:rPr>
          <w:rFonts w:ascii="Garamond" w:eastAsia="Calibri" w:hAnsi="Garamond"/>
          <w:bCs/>
          <w:kern w:val="2"/>
          <w14:ligatures w14:val="standardContextual"/>
        </w:rPr>
        <w:t xml:space="preserve">Vendosje e penalitetit nuk përjashton subjektin nga detyrimi për raportim. </w:t>
      </w:r>
    </w:p>
    <w:p w:rsidR="008F433C" w:rsidRPr="00184149" w:rsidRDefault="008F433C" w:rsidP="008F433C">
      <w:pPr>
        <w:rPr>
          <w:rFonts w:ascii="Garamond" w:eastAsia="Calibri" w:hAnsi="Garamond"/>
          <w:b/>
        </w:rPr>
      </w:pPr>
    </w:p>
    <w:p w:rsidR="008F433C" w:rsidRPr="00184149" w:rsidRDefault="008F433C" w:rsidP="008F433C">
      <w:pPr>
        <w:rPr>
          <w:rFonts w:ascii="Garamond" w:eastAsia="Calibri" w:hAnsi="Garamond"/>
          <w:b/>
        </w:rPr>
      </w:pPr>
      <w:r w:rsidRPr="00184149">
        <w:rPr>
          <w:rFonts w:ascii="Garamond" w:eastAsia="Calibri" w:hAnsi="Garamond"/>
          <w:b/>
        </w:rPr>
        <w:t>Tarifat për kryerjen e aktverifikimit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6"/>
        <w:gridCol w:w="2967"/>
        <w:gridCol w:w="4993"/>
      </w:tblGrid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Nr.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210,600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215,800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222,300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213,200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79,300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93,600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202,800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223,600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256,100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214,500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236,600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245,700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Lushnjë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87,100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96,200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248,300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102,700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235,300</w:t>
            </w:r>
          </w:p>
        </w:tc>
      </w:tr>
    </w:tbl>
    <w:p w:rsidR="008F433C" w:rsidRPr="00184149" w:rsidRDefault="008F433C" w:rsidP="008F433C">
      <w:pPr>
        <w:jc w:val="both"/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jc w:val="both"/>
        <w:rPr>
          <w:rFonts w:ascii="Garamond" w:eastAsia="Calibri" w:hAnsi="Garamond"/>
          <w:b/>
        </w:rPr>
      </w:pPr>
      <w:r w:rsidRPr="00184149">
        <w:rPr>
          <w:rFonts w:ascii="Garamond" w:eastAsia="Calibri" w:hAnsi="Garamond"/>
          <w:b/>
        </w:rPr>
        <w:t>Tarifat për vënie në dispozicion të dokumentacionit (projekteve të zbatimit, me kërkesë të subjekteve)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3787"/>
      </w:tblGrid>
      <w:tr w:rsidR="00184149" w:rsidRPr="00184149" w:rsidTr="004346F6">
        <w:trPr>
          <w:trHeight w:val="20"/>
        </w:trPr>
        <w:tc>
          <w:tcPr>
            <w:tcW w:w="286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13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286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138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jc w:val="center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jc w:val="center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jc w:val="center"/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ANEKSI 3</w:t>
      </w:r>
    </w:p>
    <w:p w:rsidR="008F433C" w:rsidRPr="00184149" w:rsidRDefault="008F433C" w:rsidP="008F433C">
      <w:pPr>
        <w:jc w:val="center"/>
        <w:rPr>
          <w:rFonts w:ascii="Garamond" w:hAnsi="Garamond" w:cstheme="majorBidi"/>
          <w:i/>
        </w:rPr>
      </w:pPr>
      <w:r w:rsidRPr="00184149">
        <w:rPr>
          <w:rFonts w:ascii="Garamond" w:hAnsi="Garamond" w:cstheme="majorBidi"/>
          <w:i/>
        </w:rPr>
        <w:t>(shtuar me VKM nr. 506, datë 1.8.2024)</w:t>
      </w:r>
    </w:p>
    <w:p w:rsidR="008F433C" w:rsidRPr="00184149" w:rsidRDefault="008F433C" w:rsidP="008F433C">
      <w:pPr>
        <w:jc w:val="center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jc w:val="both"/>
        <w:rPr>
          <w:rFonts w:ascii="Garamond" w:eastAsia="Calibri" w:hAnsi="Garamond"/>
          <w:kern w:val="2"/>
          <w14:ligatures w14:val="standardContextual"/>
        </w:rPr>
      </w:pPr>
      <w:r w:rsidRPr="00184149">
        <w:rPr>
          <w:rFonts w:ascii="Garamond" w:eastAsia="Calibri" w:hAnsi="Garamond"/>
          <w:kern w:val="2"/>
          <w14:ligatures w14:val="standardContextual"/>
        </w:rPr>
        <w:t>Tarifave për shërbimet e ofruara nga AKBN-ja, për shoqëritë mbajtëse të miratimit për impiantet e energjisë së rinovueshme (përveç HEC-eve)</w:t>
      </w:r>
    </w:p>
    <w:p w:rsidR="008F433C" w:rsidRPr="00184149" w:rsidRDefault="008F433C" w:rsidP="008F433C">
      <w:pPr>
        <w:jc w:val="both"/>
        <w:rPr>
          <w:rFonts w:ascii="Garamond" w:eastAsia="Calibri" w:hAnsi="Garamond"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 e Oponencës Teknike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0"/>
        <w:gridCol w:w="3836"/>
      </w:tblGrid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Për centralet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Me fuqi të instaluar deri në 1MW 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500,000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nga 1MW deri në 3MW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700,000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nga 3MW deri në 10MW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1,000,000</w:t>
            </w:r>
          </w:p>
        </w:tc>
      </w:tr>
      <w:tr w:rsidR="00184149" w:rsidRPr="00184149" w:rsidTr="004346F6">
        <w:tc>
          <w:tcPr>
            <w:tcW w:w="283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Me fuqi të instaluar mbi 10 MW</w:t>
            </w:r>
          </w:p>
        </w:tc>
        <w:tc>
          <w:tcPr>
            <w:tcW w:w="2166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1,500,000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Tarifat për çertifikatën vjetore të monitorimit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7"/>
        <w:gridCol w:w="3849"/>
      </w:tblGrid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0–0.5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30,000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0.5–1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80,000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1–2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150,000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2–5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300,000</w:t>
            </w:r>
          </w:p>
        </w:tc>
      </w:tr>
      <w:tr w:rsidR="00184149" w:rsidRPr="00184149" w:rsidTr="004346F6"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 xml:space="preserve">5–10 mw 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600,000</w:t>
            </w:r>
          </w:p>
        </w:tc>
      </w:tr>
      <w:tr w:rsidR="00184149" w:rsidRPr="00184149" w:rsidTr="004346F6">
        <w:trPr>
          <w:trHeight w:val="332"/>
        </w:trPr>
        <w:tc>
          <w:tcPr>
            <w:tcW w:w="2827" w:type="pct"/>
            <w:shd w:val="clear" w:color="auto" w:fill="auto"/>
          </w:tcPr>
          <w:p w:rsidR="008F433C" w:rsidRPr="00184149" w:rsidRDefault="008F433C" w:rsidP="004346F6">
            <w:pPr>
              <w:tabs>
                <w:tab w:val="left" w:pos="426"/>
                <w:tab w:val="left" w:pos="9356"/>
              </w:tabs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Mbi 10 mw</w:t>
            </w:r>
          </w:p>
        </w:tc>
        <w:tc>
          <w:tcPr>
            <w:tcW w:w="2173" w:type="pct"/>
            <w:shd w:val="clear" w:color="auto" w:fill="auto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1,000,000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Tarifat për vlerësimin e investimit dhe certifikatën e pranimit të veprës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6"/>
        <w:gridCol w:w="5200"/>
      </w:tblGrid>
      <w:tr w:rsidR="00184149" w:rsidRPr="00184149" w:rsidTr="004346F6">
        <w:tc>
          <w:tcPr>
            <w:tcW w:w="206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93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 xml:space="preserve">Tarifa </w:t>
            </w:r>
          </w:p>
        </w:tc>
      </w:tr>
      <w:tr w:rsidR="00184149" w:rsidRPr="00184149" w:rsidTr="004346F6">
        <w:tc>
          <w:tcPr>
            <w:tcW w:w="206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Tarifa e vlerësimit të investimit dhe certifikatës së pranimit të veprës</w:t>
            </w:r>
          </w:p>
        </w:tc>
        <w:tc>
          <w:tcPr>
            <w:tcW w:w="2936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1 % e vlerës së investuar, por në çdo rast nuk do të kalojë vlerën prej 15,000,000 lekësh pa TVSH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jc w:val="both"/>
        <w:rPr>
          <w:rFonts w:ascii="Garamond" w:eastAsia="Calibri" w:hAnsi="Garamond"/>
        </w:rPr>
      </w:pPr>
      <w:r w:rsidRPr="00184149">
        <w:rPr>
          <w:rFonts w:ascii="Garamond" w:eastAsia="Calibri" w:hAnsi="Garamond"/>
        </w:rPr>
        <w:t>Penalitet për mosraportim sipas detyrimit kontraktual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3"/>
        <w:gridCol w:w="3783"/>
      </w:tblGrid>
      <w:tr w:rsidR="00184149" w:rsidRPr="00184149" w:rsidTr="004346F6">
        <w:tc>
          <w:tcPr>
            <w:tcW w:w="286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13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Vlera në lekë</w:t>
            </w:r>
          </w:p>
        </w:tc>
      </w:tr>
      <w:tr w:rsidR="00184149" w:rsidRPr="00184149" w:rsidTr="004346F6">
        <w:tc>
          <w:tcPr>
            <w:tcW w:w="286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Penalitet për mosraportim</w:t>
            </w:r>
          </w:p>
        </w:tc>
        <w:tc>
          <w:tcPr>
            <w:tcW w:w="213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100,000</w:t>
            </w:r>
          </w:p>
        </w:tc>
      </w:tr>
      <w:tr w:rsidR="00184149" w:rsidRPr="00184149" w:rsidTr="004346F6">
        <w:tc>
          <w:tcPr>
            <w:tcW w:w="2864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Penalitet për përsëritje të shkeljes së mosraportimit</w:t>
            </w:r>
          </w:p>
        </w:tc>
        <w:tc>
          <w:tcPr>
            <w:tcW w:w="2136" w:type="pct"/>
            <w:shd w:val="clear" w:color="auto" w:fill="auto"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200,000</w:t>
            </w:r>
          </w:p>
        </w:tc>
      </w:tr>
    </w:tbl>
    <w:p w:rsidR="008F433C" w:rsidRPr="00184149" w:rsidRDefault="008F433C" w:rsidP="008F433C">
      <w:pPr>
        <w:rPr>
          <w:rFonts w:ascii="Garamond" w:eastAsia="Calibri" w:hAnsi="Garamond"/>
          <w:bCs/>
          <w:kern w:val="2"/>
          <w14:ligatures w14:val="standardContextual"/>
        </w:rPr>
      </w:pPr>
      <w:r w:rsidRPr="00184149">
        <w:rPr>
          <w:rFonts w:ascii="Garamond" w:eastAsia="Calibri" w:hAnsi="Garamond"/>
          <w:bCs/>
          <w:kern w:val="2"/>
          <w14:ligatures w14:val="standardContextual"/>
        </w:rPr>
        <w:t xml:space="preserve">Vendosje e penalitetit nuk përjashton subjektin nga detyrimi për raportim. </w:t>
      </w: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  <w:kern w:val="2"/>
          <w14:ligatures w14:val="standardContextual"/>
        </w:rPr>
      </w:pPr>
      <w:r w:rsidRPr="00184149">
        <w:rPr>
          <w:rFonts w:ascii="Garamond" w:eastAsia="Calibri" w:hAnsi="Garamond"/>
          <w:b/>
          <w:kern w:val="2"/>
          <w14:ligatures w14:val="standardContextual"/>
        </w:rPr>
        <w:t>Tarifat për kryerjen e aktverifikimit (me kërkesë të subjekteve)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96"/>
        <w:gridCol w:w="2967"/>
        <w:gridCol w:w="4993"/>
      </w:tblGrid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Nr.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Rrethi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center"/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Mirditë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Pukë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210,600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Kukës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215,800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Has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222,300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Mati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Bulqizë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213,200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Krujë, Tiranë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79,300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Kurbin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89,700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lastRenderedPageBreak/>
              <w:t>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Shkodër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204,100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Lezhë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93,600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Malësi e Madhe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Dibër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Korçë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Berat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202,800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Devoll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223,600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Mallakastër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Tropojë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256,100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Skrapari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214,500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19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Elbasan, Peqin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Kolonjë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236,600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21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Gjirokastër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245,700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22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Kavajë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81,900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23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Lushnjë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87,100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24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Librazhd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96,200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25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Vlorë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209,300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26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Përmet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218,400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27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Pogradec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205,400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28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Sarandë, Delvinë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248,300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29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Fier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102,700</w:t>
            </w:r>
          </w:p>
        </w:tc>
      </w:tr>
      <w:tr w:rsidR="00184149" w:rsidRPr="00184149" w:rsidTr="004346F6">
        <w:trPr>
          <w:trHeight w:val="20"/>
        </w:trPr>
        <w:tc>
          <w:tcPr>
            <w:tcW w:w="506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30</w:t>
            </w:r>
          </w:p>
        </w:tc>
        <w:tc>
          <w:tcPr>
            <w:tcW w:w="1675" w:type="pct"/>
            <w:noWrap/>
            <w:hideMark/>
          </w:tcPr>
          <w:p w:rsidR="008F433C" w:rsidRPr="00184149" w:rsidRDefault="008F433C" w:rsidP="004346F6">
            <w:pPr>
              <w:rPr>
                <w:rFonts w:ascii="Garamond" w:eastAsia="Calibri" w:hAnsi="Garamond" w:cs="Times New Roman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 w:cs="Times New Roman"/>
                <w:kern w:val="2"/>
                <w14:ligatures w14:val="standardContextual"/>
              </w:rPr>
              <w:t>Tepelenë</w:t>
            </w:r>
          </w:p>
        </w:tc>
        <w:tc>
          <w:tcPr>
            <w:tcW w:w="2819" w:type="pct"/>
            <w:noWrap/>
            <w:hideMark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 w:cs="Times New Roman"/>
              </w:rPr>
            </w:pPr>
            <w:r w:rsidRPr="00184149">
              <w:rPr>
                <w:rFonts w:ascii="Garamond" w:eastAsia="Calibri" w:hAnsi="Garamond" w:cs="Times New Roman"/>
              </w:rPr>
              <w:t>235,300</w:t>
            </w:r>
          </w:p>
        </w:tc>
      </w:tr>
    </w:tbl>
    <w:p w:rsidR="008F433C" w:rsidRPr="00184149" w:rsidRDefault="008F433C" w:rsidP="008F433C">
      <w:pPr>
        <w:jc w:val="both"/>
        <w:rPr>
          <w:rFonts w:ascii="Garamond" w:eastAsia="Calibri" w:hAnsi="Garamond"/>
          <w:b/>
          <w:kern w:val="2"/>
          <w14:ligatures w14:val="standardContextual"/>
        </w:rPr>
      </w:pPr>
    </w:p>
    <w:p w:rsidR="008F433C" w:rsidRPr="00184149" w:rsidRDefault="008F433C" w:rsidP="008F433C">
      <w:pPr>
        <w:rPr>
          <w:rFonts w:ascii="Garamond" w:eastAsia="Calibri" w:hAnsi="Garamond"/>
          <w:b/>
        </w:rPr>
      </w:pPr>
      <w:r w:rsidRPr="00184149">
        <w:rPr>
          <w:rFonts w:ascii="Garamond" w:eastAsia="Calibri" w:hAnsi="Garamond"/>
          <w:b/>
        </w:rPr>
        <w:t>Tarifat për vënie në dispozicion të dokumentacionit (projekteve të zbatimit, me kërkesë të subjekteve)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9"/>
        <w:gridCol w:w="3557"/>
      </w:tblGrid>
      <w:tr w:rsidR="00184149" w:rsidRPr="00184149" w:rsidTr="004346F6">
        <w:trPr>
          <w:trHeight w:val="57"/>
        </w:trPr>
        <w:tc>
          <w:tcPr>
            <w:tcW w:w="299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Emërtimi</w:t>
            </w:r>
          </w:p>
        </w:tc>
        <w:tc>
          <w:tcPr>
            <w:tcW w:w="2008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b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b/>
                <w:kern w:val="2"/>
                <w14:ligatures w14:val="standardContextual"/>
              </w:rPr>
              <w:t>Tarifa në lekë (pa TVSH)</w:t>
            </w:r>
          </w:p>
        </w:tc>
      </w:tr>
      <w:tr w:rsidR="00184149" w:rsidRPr="00184149" w:rsidTr="004346F6">
        <w:trPr>
          <w:trHeight w:val="57"/>
        </w:trPr>
        <w:tc>
          <w:tcPr>
            <w:tcW w:w="2992" w:type="pct"/>
            <w:shd w:val="clear" w:color="auto" w:fill="auto"/>
          </w:tcPr>
          <w:p w:rsidR="008F433C" w:rsidRPr="00184149" w:rsidRDefault="008F433C" w:rsidP="004346F6">
            <w:pPr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Tarifa e vendosjes në dispozicion të dokumentacionit (projekteve të zbatimit)</w:t>
            </w:r>
          </w:p>
        </w:tc>
        <w:tc>
          <w:tcPr>
            <w:tcW w:w="2008" w:type="pct"/>
            <w:shd w:val="clear" w:color="auto" w:fill="auto"/>
            <w:vAlign w:val="bottom"/>
          </w:tcPr>
          <w:p w:rsidR="008F433C" w:rsidRPr="00184149" w:rsidRDefault="008F433C" w:rsidP="004346F6">
            <w:pPr>
              <w:jc w:val="right"/>
              <w:rPr>
                <w:rFonts w:ascii="Garamond" w:eastAsia="Calibri" w:hAnsi="Garamond"/>
                <w:kern w:val="2"/>
                <w14:ligatures w14:val="standardContextual"/>
              </w:rPr>
            </w:pPr>
            <w:r w:rsidRPr="00184149">
              <w:rPr>
                <w:rFonts w:ascii="Garamond" w:eastAsia="Calibri" w:hAnsi="Garamond"/>
                <w:kern w:val="2"/>
                <w14:ligatures w14:val="standardContextual"/>
              </w:rPr>
              <w:t>100,000</w:t>
            </w:r>
          </w:p>
        </w:tc>
      </w:tr>
    </w:tbl>
    <w:p w:rsidR="008F433C" w:rsidRPr="00184149" w:rsidRDefault="008F433C" w:rsidP="008F433C">
      <w:pPr>
        <w:jc w:val="both"/>
        <w:rPr>
          <w:rFonts w:ascii="Garamond" w:eastAsia="Calibri" w:hAnsi="Garamond"/>
          <w:kern w:val="2"/>
          <w14:ligatures w14:val="standardContextual"/>
        </w:rPr>
      </w:pPr>
    </w:p>
    <w:p w:rsidR="001A55C2" w:rsidRPr="00184149" w:rsidRDefault="001A55C2" w:rsidP="008F433C">
      <w:pPr>
        <w:rPr>
          <w:rFonts w:ascii="Garamond" w:hAnsi="Garamond"/>
          <w:lang w:val="en-GB"/>
        </w:rPr>
      </w:pPr>
    </w:p>
    <w:sectPr w:rsidR="001A55C2" w:rsidRPr="00184149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F19" w:rsidRDefault="00464F19" w:rsidP="00F93092">
      <w:r>
        <w:separator/>
      </w:r>
    </w:p>
  </w:endnote>
  <w:endnote w:type="continuationSeparator" w:id="0">
    <w:p w:rsidR="00464F19" w:rsidRDefault="00464F19" w:rsidP="00F93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1E5" w:rsidRPr="001801E5" w:rsidRDefault="001801E5">
    <w:pPr>
      <w:pStyle w:val="Footer"/>
      <w:jc w:val="right"/>
      <w:rPr>
        <w:sz w:val="18"/>
        <w:szCs w:val="18"/>
      </w:rPr>
    </w:pPr>
    <w:r w:rsidRPr="001801E5">
      <w:rPr>
        <w:sz w:val="18"/>
        <w:szCs w:val="18"/>
      </w:rPr>
      <w:fldChar w:fldCharType="begin"/>
    </w:r>
    <w:r w:rsidRPr="001801E5">
      <w:rPr>
        <w:sz w:val="18"/>
        <w:szCs w:val="18"/>
      </w:rPr>
      <w:instrText xml:space="preserve"> PAGE   \* MERGEFORMAT </w:instrText>
    </w:r>
    <w:r w:rsidRPr="001801E5">
      <w:rPr>
        <w:sz w:val="18"/>
        <w:szCs w:val="18"/>
      </w:rPr>
      <w:fldChar w:fldCharType="separate"/>
    </w:r>
    <w:r w:rsidR="004B60F5">
      <w:rPr>
        <w:noProof/>
        <w:sz w:val="18"/>
        <w:szCs w:val="18"/>
      </w:rPr>
      <w:t>8</w:t>
    </w:r>
    <w:r w:rsidRPr="001801E5">
      <w:rPr>
        <w:noProof/>
        <w:sz w:val="18"/>
        <w:szCs w:val="18"/>
      </w:rPr>
      <w:fldChar w:fldCharType="end"/>
    </w:r>
  </w:p>
  <w:p w:rsidR="001801E5" w:rsidRDefault="001801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F19" w:rsidRDefault="00464F19" w:rsidP="00F93092">
      <w:r>
        <w:separator/>
      </w:r>
    </w:p>
  </w:footnote>
  <w:footnote w:type="continuationSeparator" w:id="0">
    <w:p w:rsidR="00464F19" w:rsidRDefault="00464F19" w:rsidP="00F93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03A09"/>
    <w:multiLevelType w:val="hybridMultilevel"/>
    <w:tmpl w:val="60EE1212"/>
    <w:lvl w:ilvl="0" w:tplc="A426EB32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7F9"/>
    <w:rsid w:val="00095F27"/>
    <w:rsid w:val="000A6CD1"/>
    <w:rsid w:val="000E3E6F"/>
    <w:rsid w:val="001801E5"/>
    <w:rsid w:val="00184149"/>
    <w:rsid w:val="001A55C2"/>
    <w:rsid w:val="001B4858"/>
    <w:rsid w:val="00246F63"/>
    <w:rsid w:val="002B0184"/>
    <w:rsid w:val="00335C39"/>
    <w:rsid w:val="0034467B"/>
    <w:rsid w:val="00376442"/>
    <w:rsid w:val="00464F19"/>
    <w:rsid w:val="00465798"/>
    <w:rsid w:val="004A712A"/>
    <w:rsid w:val="004B60F5"/>
    <w:rsid w:val="00526303"/>
    <w:rsid w:val="005F0A5E"/>
    <w:rsid w:val="00774CC0"/>
    <w:rsid w:val="007A4CCA"/>
    <w:rsid w:val="007D6AEA"/>
    <w:rsid w:val="007F167C"/>
    <w:rsid w:val="008C7CE7"/>
    <w:rsid w:val="008F433C"/>
    <w:rsid w:val="00A2436A"/>
    <w:rsid w:val="00AE688F"/>
    <w:rsid w:val="00AF0547"/>
    <w:rsid w:val="00B00D99"/>
    <w:rsid w:val="00BA1E5A"/>
    <w:rsid w:val="00C767F9"/>
    <w:rsid w:val="00C95CAE"/>
    <w:rsid w:val="00CA5F5D"/>
    <w:rsid w:val="00D47F7C"/>
    <w:rsid w:val="00DC439E"/>
    <w:rsid w:val="00E333DC"/>
    <w:rsid w:val="00F9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5F0A5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F930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3092"/>
  </w:style>
  <w:style w:type="character" w:styleId="FootnoteReference">
    <w:name w:val="footnote reference"/>
    <w:uiPriority w:val="99"/>
    <w:semiHidden/>
    <w:unhideWhenUsed/>
    <w:rsid w:val="00F930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01E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01E5"/>
    <w:rPr>
      <w:sz w:val="24"/>
      <w:szCs w:val="24"/>
    </w:rPr>
  </w:style>
  <w:style w:type="character" w:customStyle="1" w:styleId="ParagrafiChar">
    <w:name w:val="Paragrafi Char"/>
    <w:link w:val="Paragrafi"/>
    <w:locked/>
    <w:rsid w:val="001A55C2"/>
    <w:rPr>
      <w:rFonts w:ascii="CG Times" w:hAnsi="CG Times"/>
      <w:sz w:val="22"/>
    </w:rPr>
  </w:style>
  <w:style w:type="character" w:customStyle="1" w:styleId="NeniNrChar">
    <w:name w:val="Neni_Nr Char"/>
    <w:link w:val="NeniNr"/>
    <w:rsid w:val="001A55C2"/>
    <w:rPr>
      <w:rFonts w:ascii="CG Times" w:hAnsi="CG Times"/>
      <w:sz w:val="22"/>
      <w:lang w:val="en-GB"/>
    </w:rPr>
  </w:style>
  <w:style w:type="paragraph" w:customStyle="1" w:styleId="Hapesira7">
    <w:name w:val="Hapesira 7"/>
    <w:basedOn w:val="Paragrafi"/>
    <w:qFormat/>
    <w:rsid w:val="001A55C2"/>
    <w:pPr>
      <w:ind w:firstLine="284"/>
    </w:pPr>
    <w:rPr>
      <w:rFonts w:ascii="Garamond" w:eastAsia="MS Mincho" w:hAnsi="Garamond" w:cs="CG Times"/>
      <w:sz w:val="1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F433C"/>
    <w:pPr>
      <w:keepLines/>
      <w:spacing w:after="0" w:line="259" w:lineRule="auto"/>
      <w:outlineLvl w:val="9"/>
    </w:pPr>
    <w:rPr>
      <w:rFonts w:ascii="Times New Roman" w:eastAsiaTheme="majorEastAsia" w:hAnsi="Times New Roman" w:cstheme="majorBidi"/>
      <w:b w:val="0"/>
      <w:bCs w:val="0"/>
      <w:kern w:val="0"/>
      <w:lang w:val="sq-AL"/>
    </w:rPr>
  </w:style>
  <w:style w:type="table" w:customStyle="1" w:styleId="TableGrid1">
    <w:name w:val="Table Grid1"/>
    <w:basedOn w:val="TableNormal"/>
    <w:next w:val="TableGrid"/>
    <w:uiPriority w:val="39"/>
    <w:rsid w:val="008F433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F4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link w:val="NeniNrChar"/>
    <w:rsid w:val="005F0A5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5F0A5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F9309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93092"/>
  </w:style>
  <w:style w:type="character" w:styleId="FootnoteReference">
    <w:name w:val="footnote reference"/>
    <w:uiPriority w:val="99"/>
    <w:semiHidden/>
    <w:unhideWhenUsed/>
    <w:rsid w:val="00F9309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801E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01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801E5"/>
    <w:rPr>
      <w:sz w:val="24"/>
      <w:szCs w:val="24"/>
    </w:rPr>
  </w:style>
  <w:style w:type="character" w:customStyle="1" w:styleId="ParagrafiChar">
    <w:name w:val="Paragrafi Char"/>
    <w:link w:val="Paragrafi"/>
    <w:locked/>
    <w:rsid w:val="001A55C2"/>
    <w:rPr>
      <w:rFonts w:ascii="CG Times" w:hAnsi="CG Times"/>
      <w:sz w:val="22"/>
    </w:rPr>
  </w:style>
  <w:style w:type="character" w:customStyle="1" w:styleId="NeniNrChar">
    <w:name w:val="Neni_Nr Char"/>
    <w:link w:val="NeniNr"/>
    <w:rsid w:val="001A55C2"/>
    <w:rPr>
      <w:rFonts w:ascii="CG Times" w:hAnsi="CG Times"/>
      <w:sz w:val="22"/>
      <w:lang w:val="en-GB"/>
    </w:rPr>
  </w:style>
  <w:style w:type="paragraph" w:customStyle="1" w:styleId="Hapesira7">
    <w:name w:val="Hapesira 7"/>
    <w:basedOn w:val="Paragrafi"/>
    <w:qFormat/>
    <w:rsid w:val="001A55C2"/>
    <w:pPr>
      <w:ind w:firstLine="284"/>
    </w:pPr>
    <w:rPr>
      <w:rFonts w:ascii="Garamond" w:eastAsia="MS Mincho" w:hAnsi="Garamond" w:cs="CG Times"/>
      <w:sz w:val="1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F433C"/>
    <w:pPr>
      <w:keepLines/>
      <w:spacing w:after="0" w:line="259" w:lineRule="auto"/>
      <w:outlineLvl w:val="9"/>
    </w:pPr>
    <w:rPr>
      <w:rFonts w:ascii="Times New Roman" w:eastAsiaTheme="majorEastAsia" w:hAnsi="Times New Roman" w:cstheme="majorBidi"/>
      <w:b w:val="0"/>
      <w:bCs w:val="0"/>
      <w:kern w:val="0"/>
      <w:lang w:val="sq-AL"/>
    </w:rPr>
  </w:style>
  <w:style w:type="table" w:customStyle="1" w:styleId="TableGrid1">
    <w:name w:val="Table Grid1"/>
    <w:basedOn w:val="TableNormal"/>
    <w:next w:val="TableGrid"/>
    <w:uiPriority w:val="39"/>
    <w:rsid w:val="008F433C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F4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F23B0-7E82-46A5-A7B9-219924C1D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2313</Words>
  <Characters>13185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creator>User</dc:creator>
  <cp:lastModifiedBy>Eliona Lloja</cp:lastModifiedBy>
  <cp:revision>4</cp:revision>
  <cp:lastPrinted>2024-10-09T10:39:00Z</cp:lastPrinted>
  <dcterms:created xsi:type="dcterms:W3CDTF">2024-10-09T09:34:00Z</dcterms:created>
  <dcterms:modified xsi:type="dcterms:W3CDTF">2024-10-09T10:39:00Z</dcterms:modified>
</cp:coreProperties>
</file>