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857" w:rsidRPr="00573868" w:rsidRDefault="005D5857" w:rsidP="005D5857">
      <w:pPr>
        <w:pStyle w:val="Akti"/>
      </w:pPr>
      <w:bookmarkStart w:id="0" w:name="_GoBack"/>
      <w:bookmarkEnd w:id="0"/>
      <w:r w:rsidRPr="00573868">
        <w:t>Vendim</w:t>
      </w:r>
    </w:p>
    <w:p w:rsidR="005D5857" w:rsidRPr="00573868" w:rsidRDefault="005D5857" w:rsidP="005D5857">
      <w:pPr>
        <w:pStyle w:val="NumriData"/>
        <w:rPr>
          <w:szCs w:val="22"/>
        </w:rPr>
      </w:pPr>
      <w:r w:rsidRPr="00573868">
        <w:rPr>
          <w:szCs w:val="22"/>
        </w:rPr>
        <w:t>Nr.567, datë 23.8.2006</w:t>
      </w:r>
    </w:p>
    <w:p w:rsidR="005D5857" w:rsidRPr="00573868" w:rsidRDefault="005D5857" w:rsidP="005D5857">
      <w:pPr>
        <w:pStyle w:val="Paragrafi"/>
        <w:rPr>
          <w:szCs w:val="22"/>
        </w:rPr>
      </w:pPr>
    </w:p>
    <w:p w:rsidR="005D5857" w:rsidRPr="00573868" w:rsidRDefault="005D5857" w:rsidP="005D5857">
      <w:pPr>
        <w:pStyle w:val="Titulli"/>
      </w:pPr>
      <w:r w:rsidRPr="00573868">
        <w:t>Për disa ndryshime në vendimin nr.198, datë 5.4.2006 të Këshillit të Ministrave “Për pranimin në universitetet dhe shkollat e larta, për vitin akademik 2006-2007, në sistemin me kohë të plotë, si dhe për përcaktimin e tarifës së shkollimit”</w:t>
      </w:r>
    </w:p>
    <w:p w:rsidR="005D5857" w:rsidRPr="00573868" w:rsidRDefault="005D5857" w:rsidP="005D5857">
      <w:pPr>
        <w:pStyle w:val="Paragrafi"/>
        <w:rPr>
          <w:szCs w:val="22"/>
        </w:rPr>
      </w:pPr>
    </w:p>
    <w:p w:rsidR="005D5857" w:rsidRPr="00573868" w:rsidRDefault="005D5857" w:rsidP="005D5857">
      <w:pPr>
        <w:pStyle w:val="BazLigjPropozues"/>
      </w:pPr>
      <w:r w:rsidRPr="00573868">
        <w:t>Në mbështetje të nenit 100 të Kushtetutës dhe të</w:t>
      </w:r>
      <w:r>
        <w:t xml:space="preserve"> neneve 24, 31 e 42 të ligjit nr</w:t>
      </w:r>
      <w:r w:rsidRPr="00573868">
        <w:t>.8461, datë 25.2.1999 “Për arsimin e lartë në Republikën e Shqipërisë”, të ndryshuar, me propozimin e Ministrit të Arsimit dhe Shkencës, Këshilli i Ministrave</w:t>
      </w:r>
    </w:p>
    <w:p w:rsidR="005D5857" w:rsidRPr="00573868" w:rsidRDefault="005D5857" w:rsidP="005D5857">
      <w:pPr>
        <w:pStyle w:val="Paragrafi"/>
        <w:rPr>
          <w:szCs w:val="22"/>
        </w:rPr>
      </w:pPr>
    </w:p>
    <w:p w:rsidR="005D5857" w:rsidRPr="00573868" w:rsidRDefault="005D5857" w:rsidP="005D5857">
      <w:pPr>
        <w:pStyle w:val="VENDOSI"/>
      </w:pPr>
      <w:r w:rsidRPr="00573868">
        <w:t>Vendosi:</w:t>
      </w:r>
    </w:p>
    <w:p w:rsidR="005D5857" w:rsidRPr="00573868" w:rsidRDefault="005D5857" w:rsidP="005D5857">
      <w:pPr>
        <w:pStyle w:val="Paragrafi"/>
        <w:rPr>
          <w:szCs w:val="22"/>
        </w:rPr>
      </w:pPr>
    </w:p>
    <w:p w:rsidR="005D5857" w:rsidRPr="00573868" w:rsidRDefault="005D5857" w:rsidP="005D5857">
      <w:pPr>
        <w:pStyle w:val="Paragrafi"/>
        <w:rPr>
          <w:szCs w:val="22"/>
        </w:rPr>
      </w:pPr>
      <w:r w:rsidRPr="00573868">
        <w:rPr>
          <w:szCs w:val="22"/>
        </w:rPr>
        <w:t>1. Në vendimin nr.198, datë 5.4.2006 të Këshillit të Ministrave, të bëhen këto ndryshime:</w:t>
      </w:r>
    </w:p>
    <w:p w:rsidR="005D5857" w:rsidRPr="00573868" w:rsidRDefault="005D5857" w:rsidP="005D5857">
      <w:pPr>
        <w:pStyle w:val="Paragrafi"/>
        <w:rPr>
          <w:szCs w:val="22"/>
        </w:rPr>
      </w:pPr>
      <w:r w:rsidRPr="00573868">
        <w:rPr>
          <w:szCs w:val="22"/>
        </w:rPr>
        <w:t>a) Pika 2 ndryshohet, si më poshtë vijon:</w:t>
      </w:r>
    </w:p>
    <w:p w:rsidR="005D5857" w:rsidRPr="00573868" w:rsidRDefault="005D5857" w:rsidP="005D5857">
      <w:pPr>
        <w:pStyle w:val="Paragrafi"/>
        <w:rPr>
          <w:szCs w:val="22"/>
        </w:rPr>
      </w:pPr>
      <w:r w:rsidRPr="00573868">
        <w:rPr>
          <w:szCs w:val="22"/>
        </w:rPr>
        <w:t>“2. Kuotat e pranimeve të reja përbëhen nga:</w:t>
      </w:r>
    </w:p>
    <w:p w:rsidR="005D5857" w:rsidRPr="00573868" w:rsidRDefault="005D5857" w:rsidP="005D5857">
      <w:pPr>
        <w:pStyle w:val="Paragrafi"/>
        <w:rPr>
          <w:szCs w:val="22"/>
        </w:rPr>
      </w:pPr>
      <w:r w:rsidRPr="00573868">
        <w:rPr>
          <w:szCs w:val="22"/>
        </w:rPr>
        <w:t>a) Kuota kryesore</w:t>
      </w:r>
      <w:r w:rsidRPr="00573868">
        <w:rPr>
          <w:szCs w:val="22"/>
        </w:rPr>
        <w:tab/>
      </w:r>
      <w:r w:rsidRPr="00573868">
        <w:rPr>
          <w:szCs w:val="22"/>
        </w:rPr>
        <w:tab/>
      </w:r>
      <w:r w:rsidRPr="00573868">
        <w:rPr>
          <w:szCs w:val="22"/>
        </w:rPr>
        <w:tab/>
      </w:r>
      <w:r w:rsidRPr="00573868">
        <w:rPr>
          <w:szCs w:val="22"/>
        </w:rPr>
        <w:tab/>
      </w:r>
      <w:r w:rsidRPr="00573868">
        <w:rPr>
          <w:szCs w:val="22"/>
        </w:rPr>
        <w:tab/>
        <w:t>7591;</w:t>
      </w:r>
    </w:p>
    <w:p w:rsidR="005D5857" w:rsidRPr="00573868" w:rsidRDefault="005D5857" w:rsidP="005D5857">
      <w:pPr>
        <w:pStyle w:val="Paragrafi"/>
        <w:rPr>
          <w:szCs w:val="22"/>
        </w:rPr>
      </w:pPr>
      <w:r w:rsidRPr="00573868">
        <w:rPr>
          <w:szCs w:val="22"/>
        </w:rPr>
        <w:t>b) Kuota për shqiptarët nga troje jashtë vendit</w:t>
      </w:r>
      <w:r w:rsidRPr="00573868">
        <w:rPr>
          <w:szCs w:val="22"/>
        </w:rPr>
        <w:tab/>
      </w:r>
      <w:r w:rsidRPr="00573868">
        <w:rPr>
          <w:szCs w:val="22"/>
        </w:rPr>
        <w:tab/>
        <w:t>309.”.</w:t>
      </w:r>
    </w:p>
    <w:p w:rsidR="005D5857" w:rsidRPr="00573868" w:rsidRDefault="005D5857" w:rsidP="005D5857">
      <w:pPr>
        <w:pStyle w:val="Paragrafi"/>
        <w:rPr>
          <w:szCs w:val="22"/>
        </w:rPr>
      </w:pPr>
      <w:r w:rsidRPr="00573868">
        <w:rPr>
          <w:szCs w:val="22"/>
        </w:rPr>
        <w:t>b.Pika 3 ndryshohet, si më poshtë vijon:</w:t>
      </w:r>
    </w:p>
    <w:p w:rsidR="005D5857" w:rsidRPr="00573868" w:rsidRDefault="005D5857" w:rsidP="005D5857">
      <w:pPr>
        <w:pStyle w:val="Paragrafi"/>
        <w:rPr>
          <w:szCs w:val="22"/>
        </w:rPr>
      </w:pPr>
      <w:r w:rsidRPr="00573868">
        <w:rPr>
          <w:szCs w:val="22"/>
        </w:rPr>
        <w:t>“3. Kuotat e pranimeve të reja ndahen sipas shkollave të larta dhe universiteteve. Kuotat kryesore janë sipas tabelës nr.1, që i bashkëlidhet këtij vendimi. Për degët, për të cilat nuk janë parashikuar kuota, pranimi është i lirë. Këtu nuk janë parashikuar kuotat për vite të ndërmjetme, për degë të dytë dhe kuotat për studentët e huaj. Tabelat nr.2, të kuotave dytësore të pranimeve, shfuqizohen.”.</w:t>
      </w:r>
    </w:p>
    <w:p w:rsidR="005D5857" w:rsidRPr="00573868" w:rsidRDefault="005D5857" w:rsidP="005D5857">
      <w:pPr>
        <w:pStyle w:val="Paragrafi"/>
        <w:rPr>
          <w:szCs w:val="22"/>
        </w:rPr>
      </w:pPr>
      <w:r w:rsidRPr="00573868">
        <w:rPr>
          <w:szCs w:val="22"/>
        </w:rPr>
        <w:t>c. Në pikën 8 fjalët “…të verbër, invalidë, praplegjikë dhe tetraplegjikë, fëmijë të policëve, të rënë ose të plagosur, për shkak të detyrës…”, shfuqizohen”.</w:t>
      </w:r>
    </w:p>
    <w:p w:rsidR="005D5857" w:rsidRPr="00573868" w:rsidRDefault="005D5857" w:rsidP="005D5857">
      <w:pPr>
        <w:pStyle w:val="Paragrafi"/>
        <w:rPr>
          <w:szCs w:val="22"/>
        </w:rPr>
      </w:pPr>
      <w:r w:rsidRPr="00573868">
        <w:rPr>
          <w:szCs w:val="22"/>
        </w:rPr>
        <w:t>ç. Pas pikës 8, shtohet pika 8/1, me këtë përmbajtje:</w:t>
      </w:r>
    </w:p>
    <w:p w:rsidR="005D5857" w:rsidRPr="00573868" w:rsidRDefault="005D5857" w:rsidP="005D5857">
      <w:pPr>
        <w:pStyle w:val="Paragrafi"/>
        <w:rPr>
          <w:szCs w:val="22"/>
        </w:rPr>
      </w:pPr>
      <w:r w:rsidRPr="00573868">
        <w:rPr>
          <w:szCs w:val="22"/>
        </w:rPr>
        <w:t>“8/1. Kandidatët, që do të fitojnë të drejtën për të studiuar në universitetet dhe shkollat e larta, për vitin akademik 2006-2007, dhe që vijnë nga shtresat sociale si: të verbër, invalidë, paraplegjikë dhe tetraplegjikë, fëmijë të policëve, të rënë ose të plagosur, për shkak të detyrës, i ndjekin studimet pa tarifë shkollimi.”.</w:t>
      </w:r>
    </w:p>
    <w:p w:rsidR="005D5857" w:rsidRPr="005D5857" w:rsidRDefault="005D5857" w:rsidP="005D5857">
      <w:pPr>
        <w:pStyle w:val="Paragrafi"/>
        <w:rPr>
          <w:szCs w:val="22"/>
          <w:lang w:val="de-DE"/>
        </w:rPr>
      </w:pPr>
      <w:r w:rsidRPr="005D5857">
        <w:rPr>
          <w:szCs w:val="22"/>
          <w:lang w:val="de-DE"/>
        </w:rPr>
        <w:t>2. Ngarkohen Ministria e Arsimit dhe Shkencës për zbatimin e këtij vendimi.</w:t>
      </w:r>
    </w:p>
    <w:p w:rsidR="005D5857" w:rsidRPr="005D5857" w:rsidRDefault="005D5857" w:rsidP="005D5857">
      <w:pPr>
        <w:pStyle w:val="Paragrafi"/>
        <w:rPr>
          <w:szCs w:val="22"/>
          <w:lang w:val="de-DE"/>
        </w:rPr>
      </w:pPr>
      <w:r w:rsidRPr="005D5857">
        <w:rPr>
          <w:szCs w:val="22"/>
          <w:lang w:val="de-DE"/>
        </w:rPr>
        <w:t>Ky vendim hyn në fuqi pas botimit në Fletoren Zyrtare.</w:t>
      </w:r>
    </w:p>
    <w:p w:rsidR="005D5857" w:rsidRPr="005D5857" w:rsidRDefault="005D5857" w:rsidP="005D5857">
      <w:pPr>
        <w:pStyle w:val="Paragrafi"/>
        <w:rPr>
          <w:szCs w:val="22"/>
          <w:lang w:val="de-DE"/>
        </w:rPr>
      </w:pPr>
    </w:p>
    <w:p w:rsidR="005D5857" w:rsidRPr="005D5857" w:rsidRDefault="005D5857" w:rsidP="005D5857">
      <w:pPr>
        <w:pStyle w:val="Autoriteti"/>
        <w:rPr>
          <w:lang w:val="de-DE"/>
        </w:rPr>
      </w:pPr>
      <w:r w:rsidRPr="005D5857">
        <w:rPr>
          <w:lang w:val="de-DE"/>
        </w:rPr>
        <w:t>Kryeministri</w:t>
      </w:r>
    </w:p>
    <w:p w:rsidR="005D5857" w:rsidRPr="005D5857" w:rsidRDefault="005D5857" w:rsidP="005D5857">
      <w:pPr>
        <w:pStyle w:val="AutoritetiEmer"/>
        <w:rPr>
          <w:lang w:val="de-DE"/>
        </w:rPr>
      </w:pPr>
      <w:r w:rsidRPr="005D5857">
        <w:rPr>
          <w:lang w:val="de-DE"/>
        </w:rPr>
        <w:t>Sali Berisha</w:t>
      </w:r>
    </w:p>
    <w:p w:rsidR="005D5857" w:rsidRPr="005D5857" w:rsidRDefault="005D5857" w:rsidP="005D5857">
      <w:pPr>
        <w:pStyle w:val="Paragrafi"/>
        <w:rPr>
          <w:lang w:val="de-DE"/>
        </w:rPr>
      </w:pPr>
    </w:p>
    <w:p w:rsidR="005D5857" w:rsidRPr="005D5857" w:rsidRDefault="005D5857" w:rsidP="005D5857">
      <w:pPr>
        <w:pStyle w:val="Paragrafi"/>
        <w:rPr>
          <w:lang w:val="de-DE"/>
        </w:rPr>
      </w:pPr>
    </w:p>
    <w:p w:rsidR="005D5857" w:rsidRPr="005D5857" w:rsidRDefault="005D5857" w:rsidP="005D5857">
      <w:pPr>
        <w:pStyle w:val="Paragrafi"/>
        <w:rPr>
          <w:lang w:val="de-DE"/>
        </w:rPr>
      </w:pPr>
    </w:p>
    <w:p w:rsidR="005D5857" w:rsidRPr="005D5857" w:rsidRDefault="005D5857" w:rsidP="005D5857">
      <w:pPr>
        <w:pStyle w:val="Paragrafi"/>
        <w:rPr>
          <w:lang w:val="de-DE"/>
        </w:rPr>
      </w:pPr>
    </w:p>
    <w:p w:rsidR="005D5857" w:rsidRPr="005D5857" w:rsidRDefault="005D5857" w:rsidP="005D5857">
      <w:pPr>
        <w:pStyle w:val="Paragrafi"/>
        <w:rPr>
          <w:lang w:val="de-DE"/>
        </w:rPr>
      </w:pPr>
    </w:p>
    <w:p w:rsidR="005D5857" w:rsidRPr="005D5857" w:rsidRDefault="005D5857" w:rsidP="005D5857">
      <w:pPr>
        <w:pStyle w:val="Akti"/>
        <w:keepNext w:val="0"/>
        <w:rPr>
          <w:lang w:val="de-DE"/>
        </w:rPr>
      </w:pPr>
    </w:p>
    <w:p w:rsidR="005D5857" w:rsidRPr="005D5857" w:rsidRDefault="005D5857" w:rsidP="005D5857">
      <w:pPr>
        <w:pStyle w:val="Akti"/>
        <w:keepNext w:val="0"/>
        <w:rPr>
          <w:lang w:val="de-DE"/>
        </w:rPr>
      </w:pPr>
    </w:p>
    <w:p w:rsidR="005D5857" w:rsidRPr="005D5857" w:rsidRDefault="005D5857" w:rsidP="005D5857">
      <w:pPr>
        <w:pStyle w:val="Akti"/>
        <w:keepNext w:val="0"/>
        <w:rPr>
          <w:lang w:val="de-DE"/>
        </w:rPr>
      </w:pPr>
    </w:p>
    <w:p w:rsidR="005D5857" w:rsidRPr="005D5857" w:rsidRDefault="005D5857" w:rsidP="005D5857">
      <w:pPr>
        <w:pStyle w:val="Akti"/>
        <w:keepNext w:val="0"/>
        <w:rPr>
          <w:lang w:val="de-DE"/>
        </w:rPr>
      </w:pPr>
    </w:p>
    <w:p w:rsidR="005D5857" w:rsidRPr="005D5857" w:rsidRDefault="005D5857" w:rsidP="005D5857">
      <w:pPr>
        <w:pStyle w:val="Akti"/>
        <w:keepNext w:val="0"/>
        <w:rPr>
          <w:lang w:val="de-DE"/>
        </w:rPr>
      </w:pPr>
    </w:p>
    <w:p w:rsidR="005D5857" w:rsidRPr="005D5857" w:rsidRDefault="005D5857" w:rsidP="005D5857">
      <w:pPr>
        <w:pStyle w:val="Akti"/>
        <w:keepNext w:val="0"/>
        <w:rPr>
          <w:lang w:val="de-DE"/>
        </w:rPr>
      </w:pPr>
    </w:p>
    <w:p w:rsidR="005D5857" w:rsidRPr="005D5857" w:rsidRDefault="005D5857" w:rsidP="005D5857">
      <w:pPr>
        <w:pStyle w:val="Akti"/>
        <w:keepNext w:val="0"/>
        <w:rPr>
          <w:lang w:val="de-DE"/>
        </w:rPr>
      </w:pPr>
    </w:p>
    <w:p w:rsidR="005D5857" w:rsidRPr="005D5857" w:rsidRDefault="005D5857" w:rsidP="005D5857">
      <w:pPr>
        <w:pStyle w:val="Akti"/>
        <w:keepNext w:val="0"/>
        <w:rPr>
          <w:lang w:val="de-DE"/>
        </w:rPr>
      </w:pPr>
    </w:p>
    <w:p w:rsidR="005D5857" w:rsidRPr="005D5857" w:rsidRDefault="005D5857" w:rsidP="005D5857">
      <w:pPr>
        <w:pStyle w:val="Paragrafi"/>
        <w:rPr>
          <w:lang w:val="de-DE"/>
        </w:rPr>
        <w:sectPr w:rsidR="005D5857" w:rsidRPr="005D5857" w:rsidSect="005D5857">
          <w:footerReference w:type="even" r:id="rId6"/>
          <w:footerReference w:type="default" r:id="rId7"/>
          <w:pgSz w:w="11907" w:h="16840" w:code="9"/>
          <w:pgMar w:top="1418" w:right="1418" w:bottom="1418" w:left="1418" w:header="1304" w:footer="1134" w:gutter="0"/>
          <w:pgNumType w:start="3945"/>
          <w:cols w:space="720"/>
          <w:docGrid w:linePitch="360"/>
        </w:sectPr>
      </w:pPr>
    </w:p>
    <w:p w:rsidR="005D5857" w:rsidRPr="005D5857" w:rsidRDefault="005D5857" w:rsidP="005D5857">
      <w:pPr>
        <w:pStyle w:val="TitulliTitull"/>
        <w:rPr>
          <w:lang w:val="de-DE"/>
        </w:rPr>
      </w:pPr>
      <w:r w:rsidRPr="005D5857">
        <w:rPr>
          <w:lang w:val="de-DE"/>
        </w:rPr>
        <w:lastRenderedPageBreak/>
        <w:t>Kuotat kryesore të pranimeve të reja për vitin akademik 2006-2007</w:t>
      </w:r>
    </w:p>
    <w:p w:rsidR="005D5857" w:rsidRPr="005D5857" w:rsidRDefault="005D5857" w:rsidP="005D5857">
      <w:pPr>
        <w:pStyle w:val="Paragrafi"/>
        <w:rPr>
          <w:lang w:val="de-DE"/>
        </w:rPr>
      </w:pPr>
    </w:p>
    <w:tbl>
      <w:tblPr>
        <w:tblStyle w:val="Nenpika"/>
        <w:tblW w:w="14456" w:type="dxa"/>
        <w:tblLook w:val="01E0" w:firstRow="1" w:lastRow="1" w:firstColumn="1" w:lastColumn="1" w:noHBand="0" w:noVBand="0"/>
      </w:tblPr>
      <w:tblGrid>
        <w:gridCol w:w="750"/>
        <w:gridCol w:w="1940"/>
        <w:gridCol w:w="985"/>
        <w:gridCol w:w="983"/>
        <w:gridCol w:w="983"/>
        <w:gridCol w:w="976"/>
        <w:gridCol w:w="981"/>
        <w:gridCol w:w="975"/>
        <w:gridCol w:w="983"/>
        <w:gridCol w:w="976"/>
        <w:gridCol w:w="976"/>
        <w:gridCol w:w="989"/>
        <w:gridCol w:w="976"/>
        <w:gridCol w:w="983"/>
      </w:tblGrid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Nr.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Dega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UT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UPT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UBT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UE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UGJ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smartTag w:uri="urn:schemas-microsoft-com:office:smarttags" w:element="country-region">
              <w:smartTag w:uri="urn:schemas-microsoft-com:office:smarttags" w:element="place">
                <w:r w:rsidRPr="00573868">
                  <w:t>UK</w:t>
                </w:r>
              </w:smartTag>
            </w:smartTag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USH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UV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AA</w:t>
            </w: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</w:pPr>
            <w:r w:rsidRPr="00573868">
              <w:t>AEFS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UD</w:t>
            </w:r>
          </w:p>
        </w:tc>
        <w:tc>
          <w:tcPr>
            <w:tcW w:w="983" w:type="dxa"/>
          </w:tcPr>
          <w:p w:rsidR="005D5857" w:rsidRPr="00703C25" w:rsidRDefault="005D5857" w:rsidP="005D5857">
            <w:pPr>
              <w:pStyle w:val="Tabele"/>
            </w:pPr>
            <w:r w:rsidRPr="00703C25">
              <w:rPr>
                <w:rFonts w:ascii="Times New Roman" w:hAnsi="Times New Roman"/>
              </w:rPr>
              <w:t>Σ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1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Histori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117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117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2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Gjeografi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118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118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3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Histori-gjeografi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4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Gjuhë-letërsi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116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138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241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250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745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5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Edukim Qytetar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6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Anglisht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195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88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80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363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7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Frëngjisht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8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Italisht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9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Gjuhë Sllave Ballkanike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10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Gjermanisht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11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Gjuhë Letërsi Greke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12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Gjuhë turke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13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Cikli i Ulët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165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165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14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Cikli i Ulët Parashkollor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15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Fizkulturë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</w:pPr>
            <w:r w:rsidRPr="00573868">
              <w:t>125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125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16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Matematikë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1</w:t>
            </w:r>
            <w:r w:rsidRPr="00573868">
              <w:lastRenderedPageBreak/>
              <w:t>7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lastRenderedPageBreak/>
              <w:t>Fizikë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lastRenderedPageBreak/>
              <w:t>18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Matematikë-Fizikë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19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Biologji-Kimi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116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116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20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Kimi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21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Kimi Teknologjike dhe ushqimore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22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Kimi Industriale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23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Matenatikë-Informatikë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24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Informatikë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66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66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25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Teknologji Informacioni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Nr.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Dega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UT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UPT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UBT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UE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UGJ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smartTag w:uri="urn:schemas-microsoft-com:office:smarttags" w:element="country-region">
              <w:smartTag w:uri="urn:schemas-microsoft-com:office:smarttags" w:element="place">
                <w:r w:rsidRPr="00573868">
                  <w:t>UK</w:t>
                </w:r>
              </w:smartTag>
            </w:smartTag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USH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UV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AA</w:t>
            </w: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</w:pPr>
            <w:r w:rsidRPr="00573868">
              <w:t>AEFS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UD</w:t>
            </w:r>
          </w:p>
        </w:tc>
        <w:tc>
          <w:tcPr>
            <w:tcW w:w="983" w:type="dxa"/>
          </w:tcPr>
          <w:p w:rsidR="005D5857" w:rsidRPr="007D353B" w:rsidRDefault="005D5857" w:rsidP="005D5857">
            <w:pPr>
              <w:pStyle w:val="Tabele"/>
            </w:pPr>
            <w:r w:rsidRPr="007D353B">
              <w:rPr>
                <w:rFonts w:ascii="Times New Roman" w:hAnsi="Times New Roman"/>
              </w:rPr>
              <w:t>Σ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26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Gazetari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88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78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166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27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Punë Sociale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126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107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150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383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28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Filozofi-Sociologji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126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126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29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Pedagogji e Specializuar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25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25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30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Psikologji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126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120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133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379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31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Shkencat Politike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126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126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32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Drejtësi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356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254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220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830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3</w:t>
            </w:r>
            <w:r w:rsidRPr="00573868">
              <w:lastRenderedPageBreak/>
              <w:t>3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lastRenderedPageBreak/>
              <w:t xml:space="preserve">Regji filmi </w:t>
            </w:r>
            <w:r w:rsidRPr="00573868">
              <w:lastRenderedPageBreak/>
              <w:t>dhe TV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1</w:t>
            </w:r>
            <w:r w:rsidRPr="00573868">
              <w:lastRenderedPageBreak/>
              <w:t>0</w:t>
            </w: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</w:t>
            </w:r>
            <w:r w:rsidRPr="00573868">
              <w:lastRenderedPageBreak/>
              <w:t>0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lastRenderedPageBreak/>
              <w:t>34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Art Skenik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68</w:t>
            </w: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68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35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Arte Figurative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76</w:t>
            </w: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76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36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Muzikë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103</w:t>
            </w: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103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37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Mjekësi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226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226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38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Stomatologji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71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71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39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Farmaci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71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71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40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Infermieri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411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411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41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Administrim Publik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80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80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42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Administrim-Biznes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465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465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43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Ekonomik</w:t>
            </w:r>
            <w:r>
              <w:t>s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91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91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44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Financë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466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466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45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Info.Ekonomike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66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66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46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Turizëm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80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80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47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Marketing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48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Inxh.Detare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49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Navigacion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50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Mekanikë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lastRenderedPageBreak/>
              <w:t>51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Inxh.Materiale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52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Tekstil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53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Elektrik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100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100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54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Elektronik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139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139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Nr.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Dega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UT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UPT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UBT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UE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UGJ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r w:rsidRPr="00573868">
              <w:t>UK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USH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UV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AA</w:t>
            </w: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</w:pPr>
            <w:r w:rsidRPr="00573868">
              <w:t>AEFS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UD</w:t>
            </w:r>
          </w:p>
        </w:tc>
        <w:tc>
          <w:tcPr>
            <w:tcW w:w="983" w:type="dxa"/>
          </w:tcPr>
          <w:p w:rsidR="005D5857" w:rsidRPr="007D353B" w:rsidRDefault="005D5857" w:rsidP="005D5857">
            <w:pPr>
              <w:pStyle w:val="Tabele"/>
            </w:pPr>
            <w:r w:rsidRPr="007D353B">
              <w:rPr>
                <w:rFonts w:ascii="Times New Roman" w:hAnsi="Times New Roman"/>
              </w:rPr>
              <w:t>Σ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55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Ndërtim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228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228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56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Arkitekturë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109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109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57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Inxh.Matematike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58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Inxh.Fizike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59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Inxhinier Gjeodet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60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Inxhinieri Ambienti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61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Inxh. Në shkencat e tokës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62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Gjeoinformatikë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63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Inxhinieri i gjeoburimeve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198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198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64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Drejtim fermash dhe AGB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198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r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198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65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Ekonomi dhe P.Agrare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198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198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66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Inxh.Agr.në Hortikulturë dhe MB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67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Inxh. Agr në P.Bimor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r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68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Inxh.Agrar në Zootek dhe B.Blek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69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Akuakulturë dhe M.Peshkimi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70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Inxh.Agromjedisi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71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Tek Agroushqimore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72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Agr.Agroushqimor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73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>
              <w:t>Vreshtari dhe en</w:t>
            </w:r>
            <w:r w:rsidRPr="00573868">
              <w:t>ologji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74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Inxh pyjesh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118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118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Nr.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Dega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UT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UPT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UBT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UE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UGJ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r w:rsidRPr="00573868">
              <w:t>UK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USH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UV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AA</w:t>
            </w: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</w:pPr>
            <w:r w:rsidRPr="00573868">
              <w:t>AEFS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UD</w:t>
            </w:r>
          </w:p>
        </w:tc>
        <w:tc>
          <w:tcPr>
            <w:tcW w:w="983" w:type="dxa"/>
          </w:tcPr>
          <w:p w:rsidR="005D5857" w:rsidRPr="007D353B" w:rsidRDefault="005D5857" w:rsidP="005D5857">
            <w:pPr>
              <w:pStyle w:val="Tabele"/>
            </w:pPr>
            <w:r w:rsidRPr="007D353B">
              <w:rPr>
                <w:rFonts w:ascii="Times New Roman" w:hAnsi="Times New Roman"/>
              </w:rPr>
              <w:t>Σ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75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Inxh.P.Druri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79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79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76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SHL Jouniversitare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160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160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</w:pPr>
            <w:r w:rsidRPr="00573868">
              <w:t>77</w:t>
            </w: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Veterinari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128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128</w:t>
            </w:r>
          </w:p>
        </w:tc>
      </w:tr>
      <w:tr w:rsidR="005D5857" w:rsidRPr="00573868">
        <w:tc>
          <w:tcPr>
            <w:tcW w:w="750" w:type="dxa"/>
          </w:tcPr>
          <w:p w:rsidR="005D5857" w:rsidRPr="00573868" w:rsidRDefault="005D5857" w:rsidP="005D5857">
            <w:pPr>
              <w:pStyle w:val="Tabele"/>
              <w:rPr>
                <w:szCs w:val="22"/>
              </w:rPr>
            </w:pPr>
          </w:p>
        </w:tc>
        <w:tc>
          <w:tcPr>
            <w:tcW w:w="1940" w:type="dxa"/>
          </w:tcPr>
          <w:p w:rsidR="005D5857" w:rsidRPr="00573868" w:rsidRDefault="005D5857" w:rsidP="005D5857">
            <w:pPr>
              <w:pStyle w:val="Tabele"/>
            </w:pPr>
            <w:r w:rsidRPr="00573868">
              <w:t>Gjithsej</w:t>
            </w:r>
          </w:p>
          <w:p w:rsidR="005D5857" w:rsidRPr="00573868" w:rsidRDefault="005D5857" w:rsidP="005D5857">
            <w:pPr>
              <w:pStyle w:val="Tabele"/>
            </w:pPr>
            <w:r w:rsidRPr="00573868">
              <w:t>(për degët me numër të mbyllur)</w:t>
            </w:r>
          </w:p>
        </w:tc>
        <w:tc>
          <w:tcPr>
            <w:tcW w:w="985" w:type="dxa"/>
          </w:tcPr>
          <w:p w:rsidR="005D5857" w:rsidRPr="00573868" w:rsidRDefault="005D5857" w:rsidP="005D5857">
            <w:pPr>
              <w:pStyle w:val="Tabele"/>
            </w:pPr>
            <w:r w:rsidRPr="00573868">
              <w:t>3543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576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721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696</w:t>
            </w:r>
          </w:p>
        </w:tc>
        <w:tc>
          <w:tcPr>
            <w:tcW w:w="981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75" w:type="dxa"/>
          </w:tcPr>
          <w:p w:rsidR="005D5857" w:rsidRPr="00573868" w:rsidRDefault="005D5857" w:rsidP="005D5857">
            <w:pPr>
              <w:pStyle w:val="Tabele"/>
            </w:pPr>
            <w:r w:rsidRPr="00573868">
              <w:t>H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778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495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257</w:t>
            </w:r>
          </w:p>
        </w:tc>
        <w:tc>
          <w:tcPr>
            <w:tcW w:w="989" w:type="dxa"/>
          </w:tcPr>
          <w:p w:rsidR="005D5857" w:rsidRPr="00573868" w:rsidRDefault="005D5857" w:rsidP="005D5857">
            <w:pPr>
              <w:pStyle w:val="Tabele"/>
            </w:pPr>
            <w:r w:rsidRPr="00573868">
              <w:t>125</w:t>
            </w:r>
          </w:p>
        </w:tc>
        <w:tc>
          <w:tcPr>
            <w:tcW w:w="976" w:type="dxa"/>
          </w:tcPr>
          <w:p w:rsidR="005D5857" w:rsidRPr="00573868" w:rsidRDefault="005D5857" w:rsidP="005D5857">
            <w:pPr>
              <w:pStyle w:val="Tabele"/>
            </w:pPr>
            <w:r w:rsidRPr="00573868">
              <w:t>400</w:t>
            </w:r>
          </w:p>
        </w:tc>
        <w:tc>
          <w:tcPr>
            <w:tcW w:w="983" w:type="dxa"/>
          </w:tcPr>
          <w:p w:rsidR="005D5857" w:rsidRPr="00573868" w:rsidRDefault="005D5857" w:rsidP="005D5857">
            <w:pPr>
              <w:pStyle w:val="Tabele"/>
            </w:pPr>
            <w:r w:rsidRPr="00573868">
              <w:t>7591</w:t>
            </w:r>
          </w:p>
        </w:tc>
      </w:tr>
    </w:tbl>
    <w:p w:rsidR="005D5857" w:rsidRDefault="005D5857" w:rsidP="005D5857">
      <w:pPr>
        <w:pStyle w:val="Paragrafi"/>
      </w:pPr>
    </w:p>
    <w:p w:rsidR="005D5857" w:rsidRPr="00573868" w:rsidRDefault="005D5857" w:rsidP="005D5857">
      <w:pPr>
        <w:pStyle w:val="Paragrafi"/>
      </w:pPr>
      <w:r w:rsidRPr="00573868">
        <w:t>H = degë me numër të hapur ose pa limit;</w:t>
      </w:r>
    </w:p>
    <w:p w:rsidR="005D5857" w:rsidRPr="00573868" w:rsidRDefault="005D5857" w:rsidP="005D5857">
      <w:pPr>
        <w:pStyle w:val="Paragrafi"/>
      </w:pPr>
      <w:r w:rsidRPr="00573868">
        <w:t>Kuadratet bosh tregojnë që dega nuk ekziston në universitetin që jepet në kolonën përkatëse.</w:t>
      </w:r>
    </w:p>
    <w:p w:rsidR="005D5857" w:rsidRPr="00573868" w:rsidRDefault="005D5857" w:rsidP="005D5857">
      <w:pPr>
        <w:pStyle w:val="Paragrafi"/>
      </w:pPr>
      <w:r w:rsidRPr="00573868">
        <w:t xml:space="preserve">UT = Universiteti i Tiranës; UPT=Universiteti Politeknik i Tiranës; UBT=Universiteti Bujqësor i Tiranës; UE=Universiteti “A.Xhuvani” i Elbasanit; UGJ=Universiteti “E.Çabej”Gjirokastër; </w:t>
      </w:r>
      <w:smartTag w:uri="urn:schemas-microsoft-com:office:smarttags" w:element="country-region">
        <w:smartTag w:uri="urn:schemas-microsoft-com:office:smarttags" w:element="place">
          <w:r w:rsidRPr="00573868">
            <w:t>UK</w:t>
          </w:r>
        </w:smartTag>
      </w:smartTag>
      <w:r w:rsidRPr="00573868">
        <w:t>=Universiteti i Korçës; USH=Universiteti “L.Gurakuqi” Shkodër; UV=Universiteti Teknologjik “I.Qemali” Vlorë; AA=Akademia e Arteve Tiranë; AEFS=Akademia e Edukimit Fizik dhe Sporteve, Tiranë; UD=Universiteti “Aleksandër Moisiu” Durrës.</w:t>
      </w:r>
    </w:p>
    <w:p w:rsidR="005D5857" w:rsidRPr="00573868" w:rsidRDefault="005D5857" w:rsidP="005D5857">
      <w:pPr>
        <w:pStyle w:val="Akti"/>
        <w:keepNext w:val="0"/>
      </w:pPr>
    </w:p>
    <w:p w:rsidR="005D5857" w:rsidRPr="00573868" w:rsidRDefault="005D5857" w:rsidP="005D5857">
      <w:pPr>
        <w:pStyle w:val="Akti"/>
        <w:keepNext w:val="0"/>
      </w:pPr>
    </w:p>
    <w:p w:rsidR="005D5857" w:rsidRPr="00573868" w:rsidRDefault="005D5857" w:rsidP="005D5857">
      <w:pPr>
        <w:pStyle w:val="Akti"/>
        <w:keepNext w:val="0"/>
      </w:pPr>
    </w:p>
    <w:p w:rsidR="005D5857" w:rsidRPr="00573868" w:rsidRDefault="005D5857" w:rsidP="005D5857">
      <w:pPr>
        <w:pStyle w:val="Akti"/>
        <w:keepNext w:val="0"/>
      </w:pPr>
    </w:p>
    <w:p w:rsidR="005D5857" w:rsidRPr="00573868" w:rsidRDefault="005D5857" w:rsidP="005D5857">
      <w:pPr>
        <w:pStyle w:val="Akti"/>
        <w:keepNext w:val="0"/>
      </w:pPr>
    </w:p>
    <w:p w:rsidR="005D5857" w:rsidRPr="00573868" w:rsidRDefault="005D5857" w:rsidP="005D5857">
      <w:pPr>
        <w:pStyle w:val="Akti"/>
        <w:keepNext w:val="0"/>
      </w:pPr>
    </w:p>
    <w:p w:rsidR="005D5857" w:rsidRPr="00573868" w:rsidRDefault="005D5857" w:rsidP="005D5857">
      <w:pPr>
        <w:pStyle w:val="Akti"/>
        <w:keepNext w:val="0"/>
      </w:pPr>
    </w:p>
    <w:p w:rsidR="005D5857" w:rsidRPr="00573868" w:rsidRDefault="005D5857" w:rsidP="005D5857">
      <w:pPr>
        <w:pStyle w:val="Akti"/>
        <w:keepNext w:val="0"/>
      </w:pPr>
    </w:p>
    <w:p w:rsidR="005D5857" w:rsidRPr="00573868" w:rsidRDefault="005D5857" w:rsidP="005D5857">
      <w:pPr>
        <w:pStyle w:val="Akti"/>
        <w:keepNext w:val="0"/>
      </w:pPr>
    </w:p>
    <w:p w:rsidR="005D5857" w:rsidRPr="00573868" w:rsidRDefault="005D5857" w:rsidP="005D5857">
      <w:pPr>
        <w:pStyle w:val="Akti"/>
        <w:keepNext w:val="0"/>
      </w:pPr>
    </w:p>
    <w:p w:rsidR="005D5857" w:rsidRPr="00573868" w:rsidRDefault="005D5857" w:rsidP="005D5857">
      <w:pPr>
        <w:pStyle w:val="Akti"/>
        <w:keepNext w:val="0"/>
      </w:pPr>
    </w:p>
    <w:p w:rsidR="005D5857" w:rsidRPr="00573868" w:rsidRDefault="005D5857" w:rsidP="005D5857">
      <w:pPr>
        <w:pStyle w:val="Akti"/>
        <w:keepNext w:val="0"/>
      </w:pPr>
    </w:p>
    <w:p w:rsidR="005D5857" w:rsidRPr="00573868" w:rsidRDefault="005D5857" w:rsidP="005D5857">
      <w:pPr>
        <w:pStyle w:val="Akti"/>
        <w:keepNext w:val="0"/>
        <w:jc w:val="left"/>
        <w:sectPr w:rsidR="005D5857" w:rsidRPr="00573868" w:rsidSect="005D5857">
          <w:pgSz w:w="16840" w:h="11907" w:orient="landscape" w:code="9"/>
          <w:pgMar w:top="1418" w:right="1418" w:bottom="1418" w:left="1418" w:header="1304" w:footer="1134" w:gutter="0"/>
          <w:pgNumType w:start="3946"/>
          <w:cols w:space="720"/>
          <w:docGrid w:linePitch="360"/>
        </w:sectPr>
      </w:pPr>
    </w:p>
    <w:p w:rsidR="00A0784B" w:rsidRPr="0003399E" w:rsidRDefault="00A0784B" w:rsidP="005D5857">
      <w:pPr>
        <w:pStyle w:val="Paragrafi"/>
        <w:ind w:firstLine="0"/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44FEC">
      <w:r>
        <w:separator/>
      </w:r>
    </w:p>
  </w:endnote>
  <w:endnote w:type="continuationSeparator" w:id="0">
    <w:p w:rsidR="00000000" w:rsidRDefault="00744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857" w:rsidRDefault="005D5857" w:rsidP="005D585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D5857" w:rsidRDefault="005D5857" w:rsidP="005D585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857" w:rsidRDefault="005D5857" w:rsidP="005D585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4FEC">
      <w:rPr>
        <w:rStyle w:val="PageNumber"/>
        <w:noProof/>
      </w:rPr>
      <w:t>3948</w:t>
    </w:r>
    <w:r>
      <w:rPr>
        <w:rStyle w:val="PageNumber"/>
      </w:rPr>
      <w:fldChar w:fldCharType="end"/>
    </w:r>
  </w:p>
  <w:p w:rsidR="005D5857" w:rsidRDefault="005D5857" w:rsidP="005D585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44FEC">
      <w:r>
        <w:separator/>
      </w:r>
    </w:p>
  </w:footnote>
  <w:footnote w:type="continuationSeparator" w:id="0">
    <w:p w:rsidR="00000000" w:rsidRDefault="00744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D5857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44FE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A77A77-232A-437B-BC9E-E19F186FE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857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5D5857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5D5857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5D5857"/>
  </w:style>
  <w:style w:type="paragraph" w:styleId="Footer">
    <w:name w:val="footer"/>
    <w:basedOn w:val="Normal"/>
    <w:rsid w:val="005D585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2019-03-16T13:56:00Z</dcterms:created>
  <dcterms:modified xsi:type="dcterms:W3CDTF">2019-03-16T13:56:00Z</dcterms:modified>
</cp:coreProperties>
</file>