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A42" w:rsidRPr="008F5381" w:rsidRDefault="00382A42" w:rsidP="00382A42">
      <w:pPr>
        <w:pStyle w:val="Akti"/>
      </w:pPr>
      <w:bookmarkStart w:id="0" w:name="_GoBack"/>
      <w:bookmarkEnd w:id="0"/>
      <w:r w:rsidRPr="008F5381">
        <w:t>VENDIM</w:t>
      </w:r>
    </w:p>
    <w:p w:rsidR="00382A42" w:rsidRPr="008F5381" w:rsidRDefault="00382A42" w:rsidP="00382A42">
      <w:pPr>
        <w:pStyle w:val="NumriData"/>
      </w:pPr>
      <w:r>
        <w:t>Nr.619</w:t>
      </w:r>
      <w:r w:rsidRPr="008F5381">
        <w:t>,</w:t>
      </w:r>
      <w:r>
        <w:t xml:space="preserve"> </w:t>
      </w:r>
      <w:r w:rsidRPr="008F5381">
        <w:t>datë</w:t>
      </w:r>
      <w:r>
        <w:t xml:space="preserve"> 7</w:t>
      </w:r>
      <w:r w:rsidRPr="008F5381">
        <w:t>.9.2006</w:t>
      </w:r>
    </w:p>
    <w:p w:rsidR="00382A42" w:rsidRDefault="00382A42" w:rsidP="00382A42">
      <w:pPr>
        <w:pStyle w:val="Paragrafi"/>
      </w:pPr>
    </w:p>
    <w:p w:rsidR="00382A42" w:rsidRDefault="00382A42" w:rsidP="00382A42">
      <w:pPr>
        <w:pStyle w:val="Titulli"/>
      </w:pPr>
      <w:r>
        <w:t>PëR DISA NDRYSHIME Në VENDIMIN NR.31, DATë 20.1.2001 të KëSHILLIT të MINISTRAVE “Për PëRFITIMET NGA STATUSI I INVALIDIT, PARAPLEGJIK DHE TETRAPLEGJIK”, të NDRYSHUAR</w:t>
      </w:r>
    </w:p>
    <w:p w:rsidR="00382A42" w:rsidRDefault="00382A42" w:rsidP="00382A42">
      <w:pPr>
        <w:pStyle w:val="Paragrafi"/>
      </w:pPr>
    </w:p>
    <w:p w:rsidR="00382A42" w:rsidRDefault="00382A42" w:rsidP="00382A42">
      <w:pPr>
        <w:pStyle w:val="BazLigjPropozues"/>
      </w:pPr>
      <w:r>
        <w:t>Në mbështetje të nenit 100 të Kushtetutës, të nenit 15 të ligjit nr.8626, datë 22.6.2000 “Statusi i invalidit, paraplegjik dhe tetraplegjik”, të ndryshuar, dhe të nenit 12 të ligjit nr.9464, datë 28.12.2005 “Për Buxhetin e Shtetit të vitit 2006”, me propozimin e Ministrit të Punës, Çështjeve Sociale dhe Shanseve të Barabarta, Këshilli i Ministrave</w:t>
      </w:r>
    </w:p>
    <w:p w:rsidR="00382A42" w:rsidRDefault="00382A42" w:rsidP="00382A42">
      <w:pPr>
        <w:pStyle w:val="Paragrafi"/>
      </w:pPr>
    </w:p>
    <w:p w:rsidR="00382A42" w:rsidRDefault="00382A42" w:rsidP="00382A42">
      <w:pPr>
        <w:pStyle w:val="VENDOSI"/>
      </w:pPr>
      <w:r>
        <w:t>VENDOSI:</w:t>
      </w:r>
    </w:p>
    <w:p w:rsidR="00382A42" w:rsidRDefault="00382A42" w:rsidP="00382A42">
      <w:pPr>
        <w:pStyle w:val="Paragrafi"/>
      </w:pPr>
    </w:p>
    <w:p w:rsidR="00382A42" w:rsidRDefault="00382A42" w:rsidP="00382A42">
      <w:pPr>
        <w:pStyle w:val="Paragrafi"/>
      </w:pPr>
      <w:r>
        <w:t>1. Në vendimin nr.31, datë 20.1.2001 të Këshillit të Ministrave, të ndryshuar, të bëhen këto ndryshime:</w:t>
      </w:r>
    </w:p>
    <w:p w:rsidR="00382A42" w:rsidRDefault="00382A42" w:rsidP="00382A42">
      <w:pPr>
        <w:pStyle w:val="Paragrafi"/>
      </w:pPr>
      <w:r>
        <w:t>a) Paragrafi i parë i pikës 1, ndryshohet, si më poshtë vijon:</w:t>
      </w:r>
    </w:p>
    <w:p w:rsidR="00382A42" w:rsidRDefault="00382A42" w:rsidP="00382A42">
      <w:pPr>
        <w:pStyle w:val="Paragrafi"/>
      </w:pPr>
      <w:r>
        <w:t>“Komisioni Mjekësor i Caktimit të Aftësisë për Punë (KMCAP) në rreth shqyrton të gjitha kërkesat e paraqitura nga personat e bërë paraplegjikë apo tetraplegjikë, për shkaqe që lidhen me punësimin, të cilët përfitojnë nga ligji nr.8626, datë 22.6.2000.”.</w:t>
      </w:r>
    </w:p>
    <w:p w:rsidR="00382A42" w:rsidRDefault="00382A42" w:rsidP="00382A42">
      <w:pPr>
        <w:pStyle w:val="Paragrafi"/>
      </w:pPr>
      <w:r>
        <w:t>b) Paragrafi i parë i pikës 4, ndryshohet, si më poshtë vijon:</w:t>
      </w:r>
    </w:p>
    <w:p w:rsidR="00382A42" w:rsidRDefault="00382A42" w:rsidP="00382A42">
      <w:pPr>
        <w:pStyle w:val="Paragrafi"/>
      </w:pPr>
      <w:r>
        <w:t xml:space="preserve"> “Masa e pagesës për invalidët, paraplegjikë dhe tetraplegjikë, që janë bërë të tillë për shkaqe që lidhen me punësimin, është 6 800 (gjashtë mijë e tetëqind) lekë në muaj dhe indeksohet me rritjen e pagës minimale në shkallë vendi. Kjo pagesë përfitohet pavarësisht nga mosha dhe të ardhurat, që ata përfitojnë nga shteti. Të njëjtën pagesë përfiton edhe kujdestari i invalidit, paraplegjik dhe tetraplegjik, i caktuar në përputhje me pikën 1 të këtij vendimi.”.</w:t>
      </w:r>
    </w:p>
    <w:p w:rsidR="00382A42" w:rsidRDefault="00382A42" w:rsidP="00382A42">
      <w:pPr>
        <w:pStyle w:val="Paragrafi"/>
      </w:pPr>
      <w:r>
        <w:t>2. Efektet financiare, që rrjedhin nga zbatimi i këtij vendimi, të përballohen nga buxheti i miratuar për pagesën e paaftësisë, për vitin 2006, për Ministrinë e Punës, Çështjeve Sociale dhe Shanseve të Barabarta.</w:t>
      </w:r>
    </w:p>
    <w:p w:rsidR="00382A42" w:rsidRDefault="00382A42" w:rsidP="00382A42">
      <w:pPr>
        <w:pStyle w:val="Paragrafi"/>
      </w:pPr>
      <w:r>
        <w:t>3. Ngarkohen Ministria e Punës, Çështjeve Sociale dhe Shanseve të Barabarta, Ministria e Shëndetësisë, Shërbimi Social Shtetëror, Instituti i Sigurimeve Shoqërore dhe njësitë e qeverisjes vendore (bashki/komuna) për zbatimin e këtij vendimi.</w:t>
      </w:r>
    </w:p>
    <w:p w:rsidR="00382A42" w:rsidRDefault="00382A42" w:rsidP="00382A42">
      <w:pPr>
        <w:pStyle w:val="Paragrafi"/>
      </w:pPr>
      <w:r>
        <w:t>Ky vendim hyn në fuqi pas botimit në Fletoren Zyrtare dhe i shtrin efektet financiare nga data 1 shtator 2006.</w:t>
      </w:r>
    </w:p>
    <w:p w:rsidR="00382A42" w:rsidRPr="00380BE2" w:rsidRDefault="00382A42" w:rsidP="00382A42">
      <w:pPr>
        <w:pStyle w:val="Paragrafi"/>
        <w:rPr>
          <w:sz w:val="18"/>
        </w:rPr>
      </w:pPr>
    </w:p>
    <w:p w:rsidR="00382A42" w:rsidRPr="00A3640F" w:rsidRDefault="00382A42" w:rsidP="00382A42">
      <w:pPr>
        <w:pStyle w:val="Autoriteti"/>
        <w:rPr>
          <w:lang w:val="de-DE"/>
        </w:rPr>
      </w:pPr>
      <w:r w:rsidRPr="00A3640F">
        <w:rPr>
          <w:lang w:val="de-DE"/>
        </w:rPr>
        <w:t>Kryeministri</w:t>
      </w:r>
    </w:p>
    <w:p w:rsidR="00382A42" w:rsidRPr="00A3640F" w:rsidRDefault="00382A42" w:rsidP="00382A42">
      <w:pPr>
        <w:pStyle w:val="AutoritetiEmer"/>
        <w:rPr>
          <w:lang w:val="de-DE"/>
        </w:rPr>
      </w:pPr>
      <w:r w:rsidRPr="00A3640F">
        <w:rPr>
          <w:lang w:val="de-DE"/>
        </w:rPr>
        <w:t>Sali Berisha</w:t>
      </w:r>
    </w:p>
    <w:p w:rsidR="00382A42" w:rsidRPr="00A3640F" w:rsidRDefault="00382A42" w:rsidP="00382A42">
      <w:pPr>
        <w:rPr>
          <w:lang w:val="de-DE"/>
        </w:rPr>
      </w:pP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2A42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4A06ED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2CD2"/>
    <w:rsid w:val="005E62A5"/>
    <w:rsid w:val="005F71EC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8D551B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BDC32E7-5B12-4282-B416-F6607AF85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2A42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2019-03-16T13:58:00Z</dcterms:created>
  <dcterms:modified xsi:type="dcterms:W3CDTF">2019-03-16T13:58:00Z</dcterms:modified>
</cp:coreProperties>
</file>