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E4" w:rsidRPr="006E7237" w:rsidRDefault="008040E4" w:rsidP="008040E4">
      <w:pPr>
        <w:pStyle w:val="Akti"/>
        <w:rPr>
          <w:lang w:val="it-IT"/>
        </w:rPr>
      </w:pPr>
      <w:bookmarkStart w:id="0" w:name="_GoBack"/>
      <w:bookmarkEnd w:id="0"/>
      <w:r w:rsidRPr="006E7237">
        <w:rPr>
          <w:lang w:val="it-IT"/>
        </w:rPr>
        <w:t>Vendim</w:t>
      </w:r>
    </w:p>
    <w:p w:rsidR="008040E4" w:rsidRPr="006E7237" w:rsidRDefault="008040E4" w:rsidP="008040E4">
      <w:pPr>
        <w:pStyle w:val="NumriData"/>
        <w:rPr>
          <w:szCs w:val="22"/>
          <w:lang w:val="it-IT"/>
        </w:rPr>
      </w:pPr>
      <w:r w:rsidRPr="006E7237">
        <w:rPr>
          <w:szCs w:val="22"/>
          <w:lang w:val="it-IT"/>
        </w:rPr>
        <w:t>Nr.784, datë 15.9.2006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</w:p>
    <w:p w:rsidR="008040E4" w:rsidRPr="006E7237" w:rsidRDefault="008040E4" w:rsidP="008040E4">
      <w:pPr>
        <w:pStyle w:val="Titulli"/>
        <w:rPr>
          <w:lang w:val="it-IT"/>
        </w:rPr>
      </w:pPr>
      <w:r>
        <w:rPr>
          <w:lang w:val="it-IT"/>
        </w:rPr>
        <w:t>Për ristruktU</w:t>
      </w:r>
      <w:r w:rsidRPr="006E7237">
        <w:rPr>
          <w:lang w:val="it-IT"/>
        </w:rPr>
        <w:t>r</w:t>
      </w:r>
      <w:r>
        <w:rPr>
          <w:lang w:val="it-IT"/>
        </w:rPr>
        <w:t>I</w:t>
      </w:r>
      <w:r w:rsidRPr="006E7237">
        <w:rPr>
          <w:lang w:val="it-IT"/>
        </w:rPr>
        <w:t>min e shoqërive tregtare me kapital shtetëror “Albpetrol” sha</w:t>
      </w:r>
      <w:r>
        <w:rPr>
          <w:lang w:val="it-IT"/>
        </w:rPr>
        <w:t>,</w:t>
      </w:r>
      <w:r w:rsidRPr="006E7237">
        <w:rPr>
          <w:lang w:val="it-IT"/>
        </w:rPr>
        <w:t xml:space="preserve"> “Servcom” sha dhe “Transnafta” shpk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</w:p>
    <w:p w:rsidR="008040E4" w:rsidRPr="006E7237" w:rsidRDefault="008040E4" w:rsidP="008040E4">
      <w:pPr>
        <w:pStyle w:val="BazLigjPropozues"/>
        <w:rPr>
          <w:lang w:val="it-IT"/>
        </w:rPr>
      </w:pPr>
      <w:r w:rsidRPr="006E7237">
        <w:rPr>
          <w:lang w:val="it-IT"/>
        </w:rPr>
        <w:t>Në mbështetje të nenit 100 të Kushtetutës, të neneve 243 e 253 të ligjit nr.7638, datë 19.11.1992 “Për shoqëritë tregtare”, të ndryshuar, të nenit 4 të ligjit nr.7926, datë 20.4.1995 “Për transformimin e ndërmarrjeve shtetërore në shoqëri tregtare”, të ndryshuar, të ligjit nr.7961, datë 12.7.1995 “Kodi i Punës i Republik</w:t>
      </w:r>
      <w:r>
        <w:rPr>
          <w:lang w:val="it-IT"/>
        </w:rPr>
        <w:t>ës së Shqipërisë”, të ndryshuar dhe të nenit 58</w:t>
      </w:r>
      <w:r w:rsidRPr="006E7237">
        <w:rPr>
          <w:lang w:val="it-IT"/>
        </w:rPr>
        <w:t xml:space="preserve"> të ligjit nr.7703,</w:t>
      </w:r>
      <w:r>
        <w:rPr>
          <w:lang w:val="it-IT"/>
        </w:rPr>
        <w:t xml:space="preserve"> datë 11.5.1993 “Për sigurimet</w:t>
      </w:r>
      <w:r w:rsidRPr="006E7237">
        <w:rPr>
          <w:lang w:val="it-IT"/>
        </w:rPr>
        <w:t xml:space="preserve"> shoqërore në Republikën e Shqipërisë”, të ndryshuar, me propozimin e Ministrit të Ekonomisë, Tregtisë dhe Energjetikës, Këshilli i Ministrave</w:t>
      </w:r>
    </w:p>
    <w:p w:rsidR="008040E4" w:rsidRPr="00D039A6" w:rsidRDefault="008040E4" w:rsidP="008040E4">
      <w:pPr>
        <w:pStyle w:val="Paragrafi"/>
        <w:rPr>
          <w:sz w:val="16"/>
          <w:szCs w:val="22"/>
          <w:lang w:val="it-IT"/>
        </w:rPr>
      </w:pPr>
    </w:p>
    <w:p w:rsidR="008040E4" w:rsidRPr="006E7237" w:rsidRDefault="008040E4" w:rsidP="008040E4">
      <w:pPr>
        <w:pStyle w:val="VENDOSI"/>
        <w:rPr>
          <w:lang w:val="it-IT"/>
        </w:rPr>
      </w:pPr>
      <w:r w:rsidRPr="006E7237">
        <w:rPr>
          <w:lang w:val="it-IT"/>
        </w:rPr>
        <w:t>Vendosi:</w:t>
      </w:r>
    </w:p>
    <w:p w:rsidR="008040E4" w:rsidRPr="00D039A6" w:rsidRDefault="008040E4" w:rsidP="008040E4">
      <w:pPr>
        <w:pStyle w:val="Paragrafi"/>
        <w:rPr>
          <w:sz w:val="16"/>
          <w:szCs w:val="22"/>
          <w:lang w:val="it-IT"/>
        </w:rPr>
      </w:pP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1. Bashkimin me shoqërinë “Albpetrol” sh.a. Patos, me anë të përthithjes së shoqërive “Servcom” sh.a. e “Transnafta” sh.p.k.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2. Punonjësit e shoqërive</w:t>
      </w:r>
      <w:r>
        <w:rPr>
          <w:szCs w:val="22"/>
          <w:lang w:val="it-IT"/>
        </w:rPr>
        <w:t xml:space="preserve"> “Servcom” sh.a. e “Transnafta”</w:t>
      </w:r>
      <w:r w:rsidRPr="006E7237">
        <w:rPr>
          <w:szCs w:val="22"/>
          <w:lang w:val="it-IT"/>
        </w:rPr>
        <w:t xml:space="preserve"> sh.p.k. që dalin të papunë si pasojë e ristrukturimit, përfitojnë, për një periudhë njëvjeçare, pagesë me pagë bruto mesatare, </w:t>
      </w:r>
      <w:r>
        <w:rPr>
          <w:szCs w:val="22"/>
          <w:lang w:val="it-IT"/>
        </w:rPr>
        <w:t>mujore, individuale të vitit të fundi</w:t>
      </w:r>
      <w:r w:rsidRPr="006E7237">
        <w:rPr>
          <w:szCs w:val="22"/>
          <w:lang w:val="it-IT"/>
        </w:rPr>
        <w:t>t të punës. Në përfundim të kësaj periudhe, punonjësit kanë të drejtë të aplikojnë për të ardhurën nga papunësia.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3. Periudha, gjatë së cilës këta persona do të përfitojnë pagesën e përcaktuar në këtë vendim, njihet periudhë sigurimi për efekt përfitimi pensioni pleqërie, invaliditeti dhe familjar, kundrejt pagesës së kontributit në fondin e sigurimit të detyr</w:t>
      </w:r>
      <w:r>
        <w:rPr>
          <w:szCs w:val="22"/>
          <w:lang w:val="it-IT"/>
        </w:rPr>
        <w:t>ueshëm shoqëror nga “Albpetrol”</w:t>
      </w:r>
      <w:r w:rsidRPr="006E7237">
        <w:rPr>
          <w:szCs w:val="22"/>
          <w:lang w:val="it-IT"/>
        </w:rPr>
        <w:t xml:space="preserve"> sh.a. Periudha e mësipërme e pagesës shënohet në librezën e punës.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4. Fondi i nevojshëm, për kryerjen e pagesave të punonjëve, që dalin të papunë nga ristrukturimi i këtyre shoqërive, të përballohet nga likuiditetet e shoqërisë “Albpetrol” sh.a., e cila do të kryejë këto pagesa çdo muaj.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5. Pagesa sipas këtij vendimi ndërpritet, kur përfituesit zhvillojnë veprimtari ekonomike në formën e punësimit apo të vetëpunësimit.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6. Shoqërisë “Albeptrol”</w:t>
      </w:r>
      <w:r w:rsidRPr="006E7237">
        <w:rPr>
          <w:szCs w:val="22"/>
          <w:lang w:val="it-IT"/>
        </w:rPr>
        <w:t xml:space="preserve"> sh.a. do t’i shtohen nga shoqëritë “Servcom” sh.a. e “Transnafta” sh.p.k. të gjitha asetet, për zhvillimin e veprimtarisë së shoqërisë dhe që gjenerojnë të ardhura, të cilat duhet të paraqiten në bilancin e saj.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7. Sistemimin e detyrimeve të ndërsjella, debitore dhe kreditore, të shoqërive të mësipërme dhe pasqyrimin, në bilancin e shoqërisë “Albpetrol” sh.a.</w:t>
      </w:r>
      <w:r>
        <w:rPr>
          <w:szCs w:val="22"/>
          <w:lang w:val="it-IT"/>
        </w:rPr>
        <w:t>,</w:t>
      </w:r>
      <w:r w:rsidRPr="006E7237">
        <w:rPr>
          <w:szCs w:val="22"/>
          <w:lang w:val="it-IT"/>
        </w:rPr>
        <w:t xml:space="preserve"> të diferencave të rezultuara.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8. Ngarkohen Ministria e Ekonomisë, Tregtisë dhe Energjetikës dhe Ministria e Punës, Çështjeve Sociale dhe Shanseve të Barabarta për zbatimin e këtij vendimi.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Ky vendim hyn në fuqi pas botimit në Fletoren Zyrtare.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</w:p>
    <w:p w:rsidR="008040E4" w:rsidRPr="006E7237" w:rsidRDefault="008040E4" w:rsidP="008040E4">
      <w:pPr>
        <w:pStyle w:val="Autoriteti"/>
        <w:rPr>
          <w:lang w:val="it-IT"/>
        </w:rPr>
      </w:pPr>
      <w:r w:rsidRPr="006E7237">
        <w:rPr>
          <w:lang w:val="it-IT"/>
        </w:rPr>
        <w:t>Kryeministri</w:t>
      </w:r>
    </w:p>
    <w:p w:rsidR="008040E4" w:rsidRPr="006E7237" w:rsidRDefault="008040E4" w:rsidP="008040E4">
      <w:pPr>
        <w:pStyle w:val="AutoritetiEmer"/>
        <w:rPr>
          <w:lang w:val="it-IT"/>
        </w:rPr>
      </w:pPr>
      <w:r w:rsidRPr="006E7237">
        <w:rPr>
          <w:lang w:val="it-IT"/>
        </w:rPr>
        <w:t>Sali Berisha</w:t>
      </w:r>
    </w:p>
    <w:p w:rsidR="008040E4" w:rsidRPr="006E7237" w:rsidRDefault="008040E4" w:rsidP="008040E4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0E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4A6D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16A63D-6F6F-4D9C-A853-207D428B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040E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040E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040E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