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E38" w:rsidRPr="00E15E31" w:rsidRDefault="006A7E38" w:rsidP="006A7E38">
      <w:pPr>
        <w:pStyle w:val="Akti"/>
      </w:pPr>
      <w:bookmarkStart w:id="0" w:name="_GoBack"/>
      <w:bookmarkEnd w:id="0"/>
      <w:r w:rsidRPr="00E15E31">
        <w:t>VENDIM</w:t>
      </w:r>
    </w:p>
    <w:p w:rsidR="006A7E38" w:rsidRPr="00E15E31" w:rsidRDefault="006A7E38" w:rsidP="006A7E38">
      <w:pPr>
        <w:pStyle w:val="NumriData"/>
        <w:rPr>
          <w:szCs w:val="22"/>
        </w:rPr>
      </w:pPr>
      <w:r w:rsidRPr="00E15E31">
        <w:rPr>
          <w:szCs w:val="22"/>
        </w:rPr>
        <w:t>Nr.634, datë 20.9.2006</w:t>
      </w:r>
    </w:p>
    <w:p w:rsidR="006A7E38" w:rsidRPr="00E15E31" w:rsidRDefault="006A7E38" w:rsidP="006A7E38">
      <w:pPr>
        <w:pStyle w:val="Paragrafi"/>
        <w:rPr>
          <w:szCs w:val="22"/>
        </w:rPr>
      </w:pPr>
    </w:p>
    <w:p w:rsidR="006A7E38" w:rsidRPr="00E15E31" w:rsidRDefault="006A7E38" w:rsidP="006A7E38">
      <w:pPr>
        <w:pStyle w:val="Titulli"/>
      </w:pPr>
      <w:r w:rsidRPr="00E15E31">
        <w:t>Për DISA NDRYSHIME NË VENDIMIN NR.198, DATË 5.4.2006 TË KËSHILLIT TË MINISTRAVE “PËR PRANIMET NË UNIVERSITETET DHE SHKOLLAT E LARTA, PËR VITIN AKADEMIK 2006-2007, NË SISTEMIN ME KOHË TË PLOTË, SI DHE PËR PËRCAKTIMIN E TARIFËS SË SHKOLLIMIT”, TË NDRYSHUAR</w:t>
      </w:r>
    </w:p>
    <w:p w:rsidR="006A7E38" w:rsidRPr="00E15E31" w:rsidRDefault="006A7E38" w:rsidP="006A7E38">
      <w:pPr>
        <w:pStyle w:val="Paragrafi"/>
        <w:rPr>
          <w:szCs w:val="22"/>
        </w:rPr>
      </w:pPr>
    </w:p>
    <w:p w:rsidR="006A7E38" w:rsidRPr="00E15E31" w:rsidRDefault="006A7E38" w:rsidP="006A7E38">
      <w:pPr>
        <w:pStyle w:val="Paragrafi"/>
        <w:rPr>
          <w:szCs w:val="22"/>
        </w:rPr>
      </w:pPr>
      <w:r w:rsidRPr="00E15E31">
        <w:rPr>
          <w:szCs w:val="22"/>
        </w:rPr>
        <w:t>Në mbështetje të nenit 100 të Kushtetutës dhe të neneve 24, 31 e 42 të ligjit nr.8461, datë 25.2.1999 “Për arsimin e lartë në Republikën e Shqipërisë”, të ndryshuar, me propozimin e Ministrit të Arsimit dhe Shkencës, Këshilli i Ministrave</w:t>
      </w:r>
    </w:p>
    <w:p w:rsidR="006A7E38" w:rsidRPr="00E15E31" w:rsidRDefault="006A7E38" w:rsidP="006A7E38">
      <w:pPr>
        <w:pStyle w:val="Paragrafi"/>
        <w:rPr>
          <w:szCs w:val="22"/>
        </w:rPr>
      </w:pPr>
    </w:p>
    <w:p w:rsidR="006A7E38" w:rsidRPr="00E15E31" w:rsidRDefault="006A7E38" w:rsidP="006A7E38">
      <w:pPr>
        <w:pStyle w:val="VENDOSI"/>
      </w:pPr>
      <w:r>
        <w:t>VENDOSI</w:t>
      </w:r>
      <w:r w:rsidRPr="00E15E31">
        <w:t>:</w:t>
      </w:r>
    </w:p>
    <w:p w:rsidR="006A7E38" w:rsidRPr="00E15E31" w:rsidRDefault="006A7E38" w:rsidP="006A7E38">
      <w:pPr>
        <w:pStyle w:val="Paragrafi"/>
        <w:rPr>
          <w:szCs w:val="22"/>
        </w:rPr>
      </w:pPr>
    </w:p>
    <w:p w:rsidR="006A7E38" w:rsidRPr="00E15E31" w:rsidRDefault="006A7E38" w:rsidP="006A7E38">
      <w:pPr>
        <w:pStyle w:val="Paragrafi"/>
        <w:rPr>
          <w:szCs w:val="22"/>
        </w:rPr>
      </w:pPr>
      <w:r w:rsidRPr="00E15E31">
        <w:rPr>
          <w:szCs w:val="22"/>
        </w:rPr>
        <w:t>Në vendimin nr.198, datë 5.4.2006 të Këshillit të Ministrave, të ndryshuar, të bëhen këto ndryshime:</w:t>
      </w:r>
    </w:p>
    <w:p w:rsidR="006A7E38" w:rsidRPr="00E15E31" w:rsidRDefault="006A7E38" w:rsidP="006A7E38">
      <w:pPr>
        <w:pStyle w:val="Paragrafi"/>
        <w:rPr>
          <w:szCs w:val="22"/>
        </w:rPr>
      </w:pPr>
      <w:r w:rsidRPr="00E15E31">
        <w:rPr>
          <w:szCs w:val="22"/>
        </w:rPr>
        <w:t>1. Pika 2 ndryshohet, si më poshtë vijon:</w:t>
      </w:r>
    </w:p>
    <w:p w:rsidR="006A7E38" w:rsidRPr="00E15E31" w:rsidRDefault="006A7E38" w:rsidP="006A7E38">
      <w:pPr>
        <w:pStyle w:val="Paragrafi"/>
        <w:rPr>
          <w:szCs w:val="22"/>
        </w:rPr>
      </w:pPr>
      <w:r w:rsidRPr="00E15E31">
        <w:rPr>
          <w:szCs w:val="22"/>
        </w:rPr>
        <w:t>“2. Kuotat e pranimeve të reja përbëhen nga:</w:t>
      </w:r>
    </w:p>
    <w:p w:rsidR="006A7E38" w:rsidRPr="00E15E31" w:rsidRDefault="006A7E38" w:rsidP="006A7E38">
      <w:pPr>
        <w:pStyle w:val="Paragrafi"/>
        <w:rPr>
          <w:szCs w:val="22"/>
        </w:rPr>
      </w:pPr>
      <w:r w:rsidRPr="00E15E31">
        <w:rPr>
          <w:szCs w:val="22"/>
        </w:rPr>
        <w:t xml:space="preserve">a) Kuota kryesore </w:t>
      </w:r>
      <w:r w:rsidRPr="00E15E31">
        <w:rPr>
          <w:szCs w:val="22"/>
        </w:rPr>
        <w:tab/>
      </w:r>
      <w:r w:rsidRPr="00E15E31">
        <w:rPr>
          <w:szCs w:val="22"/>
        </w:rPr>
        <w:tab/>
      </w:r>
      <w:r w:rsidRPr="00E15E31">
        <w:rPr>
          <w:szCs w:val="22"/>
        </w:rPr>
        <w:tab/>
        <w:t xml:space="preserve">      </w:t>
      </w:r>
      <w:r>
        <w:rPr>
          <w:szCs w:val="22"/>
        </w:rPr>
        <w:t xml:space="preserve">  </w:t>
      </w:r>
      <w:r>
        <w:rPr>
          <w:szCs w:val="22"/>
        </w:rPr>
        <w:tab/>
      </w:r>
      <w:r w:rsidRPr="00E15E31">
        <w:rPr>
          <w:szCs w:val="22"/>
        </w:rPr>
        <w:t>7451;</w:t>
      </w:r>
    </w:p>
    <w:p w:rsidR="006A7E38" w:rsidRPr="00E15E31" w:rsidRDefault="006A7E38" w:rsidP="006A7E38">
      <w:pPr>
        <w:pStyle w:val="Paragrafi"/>
        <w:rPr>
          <w:szCs w:val="22"/>
        </w:rPr>
      </w:pPr>
      <w:r w:rsidRPr="00E15E31">
        <w:rPr>
          <w:szCs w:val="22"/>
        </w:rPr>
        <w:t xml:space="preserve">b) Kuota për shqiptarët nga trojet jashtë vendit </w:t>
      </w:r>
      <w:r>
        <w:rPr>
          <w:szCs w:val="22"/>
        </w:rPr>
        <w:tab/>
        <w:t xml:space="preserve"> </w:t>
      </w:r>
      <w:r w:rsidRPr="00E15E31">
        <w:rPr>
          <w:szCs w:val="22"/>
        </w:rPr>
        <w:t>343.”.</w:t>
      </w:r>
    </w:p>
    <w:p w:rsidR="006A7E38" w:rsidRPr="00E15E31" w:rsidRDefault="006A7E38" w:rsidP="006A7E38">
      <w:pPr>
        <w:pStyle w:val="Paragrafi"/>
        <w:rPr>
          <w:szCs w:val="22"/>
        </w:rPr>
      </w:pPr>
      <w:r w:rsidRPr="00E15E31">
        <w:rPr>
          <w:szCs w:val="22"/>
        </w:rPr>
        <w:t>2. Pika 3 ndryshohet, si më poshtë vijon:</w:t>
      </w:r>
    </w:p>
    <w:p w:rsidR="006A7E38" w:rsidRPr="00E15E31" w:rsidRDefault="006A7E38" w:rsidP="006A7E38">
      <w:pPr>
        <w:pStyle w:val="Paragrafi"/>
        <w:rPr>
          <w:szCs w:val="22"/>
        </w:rPr>
      </w:pPr>
      <w:r w:rsidRPr="00E15E31">
        <w:rPr>
          <w:szCs w:val="22"/>
        </w:rPr>
        <w:t>“3. Kuotat e pranimeve të reja ndahen sipas shkollave të larta dhe universiteteve. Kuotat kryesore janë sipas tabelës nr.1, që i bashkëlidhet këtij vendimi. Për degët, për të cilat nuk janë parashikuar kuota, pranimi është i lirë dhe ato janë pasqyruar në tabelën, me shkronjën “H”. Këtu nuk janë parashikuar kuotat për vite të ndërmjetme, për degë të dytë dhe për studentët e huaj.”.</w:t>
      </w:r>
    </w:p>
    <w:p w:rsidR="006A7E38" w:rsidRDefault="006A7E38" w:rsidP="006A7E38">
      <w:pPr>
        <w:pStyle w:val="Paragrafi"/>
        <w:rPr>
          <w:szCs w:val="22"/>
        </w:rPr>
      </w:pPr>
      <w:r w:rsidRPr="00E15E31">
        <w:rPr>
          <w:szCs w:val="22"/>
        </w:rPr>
        <w:t>3. Pika 4 ndryshohet, si më poshtë vijon:</w:t>
      </w:r>
    </w:p>
    <w:p w:rsidR="006A7E38" w:rsidRPr="00E15E31" w:rsidRDefault="006A7E38" w:rsidP="006A7E38">
      <w:pPr>
        <w:pStyle w:val="Paragrafi"/>
        <w:rPr>
          <w:szCs w:val="22"/>
        </w:rPr>
      </w:pPr>
    </w:p>
    <w:p w:rsidR="006A7E38" w:rsidRPr="00E15E31" w:rsidRDefault="006A7E38" w:rsidP="006A7E38">
      <w:pPr>
        <w:pStyle w:val="Paragrafi"/>
        <w:rPr>
          <w:szCs w:val="22"/>
        </w:rPr>
      </w:pPr>
      <w:r w:rsidRPr="00E15E31">
        <w:rPr>
          <w:szCs w:val="22"/>
        </w:rPr>
        <w:t xml:space="preserve">“4. Kuotat e pranimeve për shqiptarët nga trojet jashtë kufijve të Republikës së Shqipërisë janë sipas tabelës nr.2, që i bashkëlidhet këtij vendimi. Pranimi i tyre në shkollat e larta të Republikës së Shqipërisë bëhet mbi baza përzgjedhjeje, sipas marrëveshjes me autoritetet përkatëse të Kosovës, Maqedonisë e Luginës së Preshevës dhe/ose udhëzimit të Ministrit të Arsimit dhe Shkencës. Pranimi i kandidatëve nga </w:t>
      </w:r>
      <w:smartTag w:uri="urn:schemas-microsoft-com:office:smarttags" w:element="country-region">
        <w:smartTag w:uri="urn:schemas-microsoft-com:office:smarttags" w:element="place">
          <w:r w:rsidRPr="00E15E31">
            <w:rPr>
              <w:szCs w:val="22"/>
            </w:rPr>
            <w:t>Mali</w:t>
          </w:r>
        </w:smartTag>
      </w:smartTag>
      <w:r w:rsidRPr="00E15E31">
        <w:rPr>
          <w:szCs w:val="22"/>
        </w:rPr>
        <w:t xml:space="preserve"> i Zi do të bëhet nga Ministria e Arsimit dhe Shkencës e Republikës së Shqipërisë. Kandidatët nga </w:t>
      </w:r>
      <w:smartTag w:uri="urn:schemas-microsoft-com:office:smarttags" w:element="country-region">
        <w:smartTag w:uri="urn:schemas-microsoft-com:office:smarttags" w:element="place">
          <w:r w:rsidRPr="00E15E31">
            <w:rPr>
              <w:szCs w:val="22"/>
            </w:rPr>
            <w:t>Mali</w:t>
          </w:r>
        </w:smartTag>
      </w:smartTag>
      <w:r w:rsidRPr="00E15E31">
        <w:rPr>
          <w:szCs w:val="22"/>
        </w:rPr>
        <w:t xml:space="preserve"> i Zi do të konkurrojnë ndërmjet tyre, në bazë të kriterit të notës mesatare, të fituar në të gjitha vitet e shkollimit të arsimit të mesëm. Në rast se numri i kandidatëve të regjistruar në degë të ndryshme të shkollave tona të larta është më i vogël se numri i kuotave të miratuara, atëherë pranimi i tyre është pa konkurrim.”.</w:t>
      </w:r>
    </w:p>
    <w:p w:rsidR="006A7E38" w:rsidRPr="00E15E31" w:rsidRDefault="006A7E38" w:rsidP="006A7E38">
      <w:pPr>
        <w:pStyle w:val="Paragrafi"/>
        <w:rPr>
          <w:szCs w:val="22"/>
        </w:rPr>
      </w:pPr>
      <w:r w:rsidRPr="00E15E31">
        <w:rPr>
          <w:szCs w:val="22"/>
        </w:rPr>
        <w:t>Ky vendim hyn në fuqi pas botimit në Fletoren Zyrtare.</w:t>
      </w:r>
    </w:p>
    <w:p w:rsidR="006A7E38" w:rsidRPr="00E15E31" w:rsidRDefault="006A7E38" w:rsidP="006A7E38">
      <w:pPr>
        <w:pStyle w:val="Paragrafi"/>
        <w:rPr>
          <w:szCs w:val="22"/>
        </w:rPr>
      </w:pPr>
    </w:p>
    <w:p w:rsidR="006A7E38" w:rsidRPr="00E15E31" w:rsidRDefault="006A7E38" w:rsidP="006A7E38">
      <w:pPr>
        <w:pStyle w:val="Autoriteti"/>
      </w:pPr>
      <w:r w:rsidRPr="00E15E31">
        <w:t>Kryeministri</w:t>
      </w:r>
    </w:p>
    <w:p w:rsidR="006A7E38" w:rsidRPr="00E15E31" w:rsidRDefault="006A7E38" w:rsidP="006A7E38">
      <w:pPr>
        <w:pStyle w:val="AutoritetiEmer"/>
      </w:pPr>
      <w:r w:rsidRPr="00E15E31">
        <w:t>Sali Berisha</w:t>
      </w:r>
    </w:p>
    <w:p w:rsidR="006A7E38" w:rsidRPr="00E15E31" w:rsidRDefault="006A7E38" w:rsidP="006A7E38">
      <w:pPr>
        <w:pStyle w:val="Paragrafi"/>
        <w:rPr>
          <w:szCs w:val="22"/>
        </w:rPr>
      </w:pPr>
    </w:p>
    <w:p w:rsidR="006A7E38" w:rsidRPr="00E15E31" w:rsidRDefault="006A7E38" w:rsidP="006A7E38">
      <w:pPr>
        <w:pStyle w:val="Paragrafi"/>
        <w:rPr>
          <w:szCs w:val="22"/>
        </w:rPr>
      </w:pPr>
    </w:p>
    <w:p w:rsidR="006A7E38" w:rsidRPr="00E15E31" w:rsidRDefault="0094445B" w:rsidP="006A7E38">
      <w:pPr>
        <w:pStyle w:val="Paragrafi"/>
        <w:rPr>
          <w:szCs w:val="22"/>
        </w:rPr>
      </w:pPr>
      <w:r w:rsidRPr="00E15E31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525780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E38" w:rsidRPr="00E15E31" w:rsidRDefault="0094445B" w:rsidP="006A7E38">
      <w:pPr>
        <w:pStyle w:val="Paragrafi"/>
        <w:rPr>
          <w:szCs w:val="22"/>
        </w:rPr>
      </w:pPr>
      <w:r w:rsidRPr="00E15E31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5257800" cy="8001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E38" w:rsidRPr="00E15E31" w:rsidRDefault="006A7E38" w:rsidP="006A7E38">
      <w:pPr>
        <w:pStyle w:val="Paragrafi"/>
        <w:rPr>
          <w:szCs w:val="22"/>
        </w:rPr>
      </w:pPr>
    </w:p>
    <w:p w:rsidR="006A7E38" w:rsidRPr="00E15E31" w:rsidRDefault="0094445B" w:rsidP="006A7E38">
      <w:pPr>
        <w:pStyle w:val="Paragrafi"/>
        <w:rPr>
          <w:szCs w:val="22"/>
        </w:rPr>
      </w:pPr>
      <w:r w:rsidRPr="00E15E31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5257800" cy="7886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E38" w:rsidRPr="00E15E31" w:rsidRDefault="006A7E38" w:rsidP="006A7E38">
      <w:pPr>
        <w:pStyle w:val="Paragrafi"/>
        <w:rPr>
          <w:szCs w:val="22"/>
        </w:rPr>
      </w:pPr>
    </w:p>
    <w:p w:rsidR="006A7E38" w:rsidRPr="00E15E31" w:rsidRDefault="006A7E38" w:rsidP="006A7E38">
      <w:pPr>
        <w:pStyle w:val="Paragrafi"/>
        <w:rPr>
          <w:szCs w:val="22"/>
        </w:rPr>
      </w:pPr>
    </w:p>
    <w:p w:rsidR="006A7E38" w:rsidRPr="00E15E31" w:rsidRDefault="0094445B" w:rsidP="006A7E38">
      <w:pPr>
        <w:pStyle w:val="Paragrafi"/>
        <w:rPr>
          <w:szCs w:val="22"/>
        </w:rPr>
      </w:pPr>
      <w:r w:rsidRPr="00E15E31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5257800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E38" w:rsidRPr="00E15E31" w:rsidRDefault="006A7E38" w:rsidP="006A7E38">
      <w:pPr>
        <w:pStyle w:val="Paragrafi"/>
        <w:rPr>
          <w:szCs w:val="22"/>
        </w:rPr>
      </w:pPr>
    </w:p>
    <w:p w:rsidR="006A7E38" w:rsidRPr="00E15E31" w:rsidRDefault="006A7E38" w:rsidP="006A7E38">
      <w:pPr>
        <w:pStyle w:val="Paragrafi"/>
        <w:rPr>
          <w:szCs w:val="22"/>
        </w:rPr>
      </w:pPr>
    </w:p>
    <w:p w:rsidR="006A7E38" w:rsidRPr="00E15E31" w:rsidRDefault="006A7E38" w:rsidP="006A7E38">
      <w:pPr>
        <w:pStyle w:val="Paragrafi"/>
        <w:ind w:firstLine="0"/>
        <w:rPr>
          <w:szCs w:val="22"/>
        </w:rPr>
      </w:pPr>
    </w:p>
    <w:sectPr w:rsidR="006A7E38" w:rsidRPr="00E15E3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A7E3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4445B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FFFF82-8F4B-4FCB-8BBA-AF4AC2C72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A7E3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2019-03-16T13:58:00Z</dcterms:created>
  <dcterms:modified xsi:type="dcterms:W3CDTF">2019-03-16T13:58:00Z</dcterms:modified>
</cp:coreProperties>
</file>