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063" w:rsidRPr="00996886" w:rsidRDefault="00F66063" w:rsidP="00F66063">
      <w:pPr>
        <w:pStyle w:val="Akti"/>
        <w:rPr>
          <w:sz w:val="20"/>
          <w:szCs w:val="20"/>
        </w:rPr>
      </w:pPr>
      <w:bookmarkStart w:id="0" w:name="_GoBack"/>
      <w:bookmarkEnd w:id="0"/>
      <w:r w:rsidRPr="00996886">
        <w:rPr>
          <w:sz w:val="20"/>
          <w:szCs w:val="20"/>
        </w:rPr>
        <w:t>VENDIM</w:t>
      </w:r>
    </w:p>
    <w:p w:rsidR="00F66063" w:rsidRPr="00996886" w:rsidRDefault="00F66063" w:rsidP="00F66063">
      <w:pPr>
        <w:pStyle w:val="NumriData"/>
        <w:rPr>
          <w:sz w:val="20"/>
        </w:rPr>
      </w:pPr>
      <w:r w:rsidRPr="00996886">
        <w:rPr>
          <w:sz w:val="20"/>
        </w:rPr>
        <w:t>N.678, datë 4.10.2006</w:t>
      </w:r>
    </w:p>
    <w:p w:rsidR="00F66063" w:rsidRPr="00996886" w:rsidRDefault="00F66063" w:rsidP="00F66063">
      <w:pPr>
        <w:pStyle w:val="Paragrafi"/>
        <w:rPr>
          <w:sz w:val="20"/>
        </w:rPr>
      </w:pPr>
    </w:p>
    <w:p w:rsidR="00F66063" w:rsidRPr="00996886" w:rsidRDefault="00F66063" w:rsidP="00F66063">
      <w:pPr>
        <w:pStyle w:val="Titulli"/>
        <w:rPr>
          <w:sz w:val="20"/>
          <w:szCs w:val="20"/>
        </w:rPr>
      </w:pPr>
      <w:r w:rsidRPr="00996886">
        <w:rPr>
          <w:sz w:val="20"/>
          <w:szCs w:val="20"/>
        </w:rPr>
        <w:t>PËR DISA NDRYSHIME NË VENDIMIN NR.289, DATË 17.5.2006 TË KËSHILLIT TË MINISTRAVE “PËR ORGANIZIMIN DHE FUNKSIONIMIN E AGJENCISË SË LEGALIZIMIT, URBANIZIMIT DHE INTEGRIMIT TË ZONAVE/NDËRTIMEVE INFORMALE (Aluizni)”</w:t>
      </w:r>
    </w:p>
    <w:p w:rsidR="00F66063" w:rsidRPr="00996886" w:rsidRDefault="00F66063" w:rsidP="00F66063">
      <w:pPr>
        <w:pStyle w:val="Paragrafi"/>
        <w:rPr>
          <w:sz w:val="20"/>
        </w:rPr>
      </w:pP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Në mbështetje të nenit 100 të Kushtetutës dhe të neneve 4 e 46 të ligjit nr.9482, datë 3.4.2006 “Për legalizimin, urbanizimin dhe integrimin e ndërtimeve pa leje”, me propozimin e Ministrit të Punëve Publike, Transportit dhe Telekomunikacionit, Këshilli i Ministrave</w:t>
      </w:r>
    </w:p>
    <w:p w:rsidR="00F66063" w:rsidRPr="00996886" w:rsidRDefault="00F66063" w:rsidP="00F66063">
      <w:pPr>
        <w:pStyle w:val="Paragrafi"/>
        <w:rPr>
          <w:sz w:val="20"/>
        </w:rPr>
      </w:pPr>
    </w:p>
    <w:p w:rsidR="00F66063" w:rsidRPr="00996886" w:rsidRDefault="00F66063" w:rsidP="00F66063">
      <w:pPr>
        <w:pStyle w:val="VENDOSI"/>
        <w:rPr>
          <w:sz w:val="20"/>
          <w:szCs w:val="20"/>
        </w:rPr>
      </w:pPr>
      <w:r w:rsidRPr="00996886">
        <w:rPr>
          <w:sz w:val="20"/>
          <w:szCs w:val="20"/>
        </w:rPr>
        <w:t>VENDOSI:</w:t>
      </w:r>
    </w:p>
    <w:p w:rsidR="00F66063" w:rsidRPr="00996886" w:rsidRDefault="00F66063" w:rsidP="00F66063">
      <w:pPr>
        <w:pStyle w:val="Paragrafi"/>
        <w:rPr>
          <w:sz w:val="20"/>
        </w:rPr>
      </w:pP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Në vendimin nr.289, datë 17.5.2006 të Këshillit të Ministrave, të bëhen këto ndryshime:</w:t>
      </w:r>
    </w:p>
    <w:p w:rsidR="00F66063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1. Shkronjat “a”, “b” e “c” të pikës 5, ndryshohen, si më poshtë vijon:</w:t>
      </w:r>
    </w:p>
    <w:p w:rsidR="00F66063" w:rsidRPr="00996886" w:rsidRDefault="00F66063" w:rsidP="00F66063">
      <w:pPr>
        <w:pStyle w:val="Paragrafi"/>
        <w:rPr>
          <w:sz w:val="20"/>
        </w:rPr>
      </w:pP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“a) Drejtorinë e legalizimit, të kompensimit dhe urbanizimit, përgjegjëse për zbatimin teknik të procesit të legalizimit, përfshi procesin e kompensimit të pronave private, që preken nga ky ligj, si dhe procesin e urbanizimit të ndërtimeve pa leje në vendbanimet informale, zonat informale dhe në territore të tjera.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b) Drejtorinë e hartografisë, teknologjisë së informacionit dhe regjistrimit fillestar të ndërtimeve pa leje, përgjegjëse për përgatitjen e bazës materiale hartografike, të nevojshme, për zbatimin e teknologjisë së informacionit, në funksion të krijimit dhe administrimit të bazës së të dhënave, për evidentimin dhe përgatitjen e dokumentacionit, si dhe unifikimin e procedurave përkatëse, për regjistrimin e truallit dhe të ndërtimit pa leje.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c) Drejtorinë e burimeve njerëzore, të çështjeve juridike dhe shërbimeve mbështetëse, në funksion të mbarëvajtjes së veprimtarisë së ALUIZNI-t.”.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2. Pika 7 ndryshohet, si më poshtë vijon: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“7. Personeli i ALUIZNI-t duhet të plotësojë kërkesat e përgjithshme, të përcaktuara në legjislacionin e shërbimit civil, dhe kërkesat e veçanta, që përcaktohen nga Drejtori i Përgjithshëm i kësaj agjencie. Marrëdhëniet e punës rregullohen me ligjin nr.7971, datë 12.7.1995 “Kodi i Punës i Republikës së Shqipërisë”, të ndryshuar.”.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3. Pika 9 ndryshohet, si më poshtë vijon: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“9. Drejtori i Përgjithshëm i ALUIZNI-t miraton rregulloren e brendshme të funksionimit të kësaj agjencie.”.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4. Pika 15 ndryshohet, si më poshtë vijon: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“15. Ngarkohen Ministri i Punëve Publike, Transportit dhe Telekomunikacionit, prefektët dhe Drejtori i Përgjithshëm i ALUIZNI-t për zbatimin e këtij vendimi.”.</w:t>
      </w:r>
    </w:p>
    <w:p w:rsidR="00F66063" w:rsidRPr="00996886" w:rsidRDefault="00F66063" w:rsidP="00F66063">
      <w:pPr>
        <w:pStyle w:val="Paragrafi"/>
        <w:rPr>
          <w:sz w:val="20"/>
        </w:rPr>
      </w:pPr>
      <w:r w:rsidRPr="00996886">
        <w:rPr>
          <w:sz w:val="20"/>
        </w:rPr>
        <w:t>Ky vendim hyn në fuqi pas botimit në  Fletoren Zyrtare.</w:t>
      </w:r>
    </w:p>
    <w:p w:rsidR="00F66063" w:rsidRPr="00996886" w:rsidRDefault="00F66063" w:rsidP="00F66063">
      <w:pPr>
        <w:pStyle w:val="Paragrafi"/>
        <w:rPr>
          <w:sz w:val="20"/>
        </w:rPr>
      </w:pPr>
    </w:p>
    <w:p w:rsidR="00F66063" w:rsidRDefault="00F66063" w:rsidP="00F66063">
      <w:pPr>
        <w:pStyle w:val="Autoritet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Kryeministri</w:t>
      </w:r>
    </w:p>
    <w:p w:rsidR="00F66063" w:rsidRPr="00F010DB" w:rsidRDefault="00F66063" w:rsidP="00F66063">
      <w:pPr>
        <w:pStyle w:val="AutoritetiEmer"/>
        <w:rPr>
          <w:lang w:val="it-IT"/>
        </w:rPr>
      </w:pPr>
      <w:r>
        <w:rPr>
          <w:lang w:val="it-IT"/>
        </w:rPr>
        <w:t>Sali Berisha</w:t>
      </w:r>
    </w:p>
    <w:p w:rsidR="00F66063" w:rsidRPr="00996886" w:rsidRDefault="00F66063" w:rsidP="00F66063">
      <w:pPr>
        <w:pStyle w:val="Paragrafi"/>
        <w:rPr>
          <w:sz w:val="20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515D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66063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784B41-6B55-4897-B029-2B71F112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