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BB3" w:rsidRPr="0024232A" w:rsidRDefault="00656BB3" w:rsidP="00656BB3">
      <w:pPr>
        <w:pStyle w:val="Akti"/>
        <w:keepNext w:val="0"/>
      </w:pPr>
      <w:bookmarkStart w:id="0" w:name="_GoBack"/>
      <w:bookmarkEnd w:id="0"/>
      <w:r w:rsidRPr="0024232A">
        <w:t>VENDIM</w:t>
      </w:r>
    </w:p>
    <w:p w:rsidR="00656BB3" w:rsidRPr="0024232A" w:rsidRDefault="00656BB3" w:rsidP="00656BB3">
      <w:pPr>
        <w:pStyle w:val="NumriData"/>
        <w:keepNext w:val="0"/>
        <w:rPr>
          <w:szCs w:val="22"/>
        </w:rPr>
      </w:pPr>
      <w:r w:rsidRPr="0024232A">
        <w:rPr>
          <w:szCs w:val="22"/>
        </w:rPr>
        <w:t>Nr.685, datë 11.10.2006</w:t>
      </w:r>
    </w:p>
    <w:p w:rsidR="00656BB3" w:rsidRPr="0024232A" w:rsidRDefault="00656BB3" w:rsidP="00656BB3">
      <w:pPr>
        <w:pStyle w:val="Paragrafi"/>
        <w:rPr>
          <w:szCs w:val="22"/>
        </w:rPr>
      </w:pPr>
      <w:r w:rsidRPr="0024232A">
        <w:rPr>
          <w:szCs w:val="22"/>
        </w:rPr>
        <w:t>                                                                       </w:t>
      </w:r>
    </w:p>
    <w:p w:rsidR="00656BB3" w:rsidRPr="0024232A" w:rsidRDefault="00656BB3" w:rsidP="00656BB3">
      <w:pPr>
        <w:pStyle w:val="Titulli"/>
        <w:keepNext w:val="0"/>
      </w:pPr>
      <w:r w:rsidRPr="0024232A">
        <w:t>Për DISA SHTESA NË VENDIMIN NR.167, DATË 29.3.2006 TË KËSHILLIT TË MINISTRAVE “PËR DISA ÇËSHTJE NË ZBATIM TË LIGJIT NR.7703, DATË 11.5.1993 “PËR SIGURIMET SHOQËRORE NË REPUBLIKËN E SHQIPËRISË”, TË NDRYSHUAR, DHE TË LIGJIT NR.7870, DATË 13.10.1994 “PËR SIGURIMET SHËNDETËSORE NË REPUBLIKËN E SHQIPËRISË”, TË NDRYSHUAR”</w:t>
      </w:r>
    </w:p>
    <w:p w:rsidR="00656BB3" w:rsidRPr="0024232A" w:rsidRDefault="00656BB3" w:rsidP="00656BB3">
      <w:pPr>
        <w:pStyle w:val="Paragrafi"/>
        <w:rPr>
          <w:szCs w:val="22"/>
        </w:rPr>
      </w:pPr>
      <w:r w:rsidRPr="0024232A">
        <w:rPr>
          <w:szCs w:val="22"/>
        </w:rPr>
        <w:t> </w:t>
      </w:r>
    </w:p>
    <w:p w:rsidR="00656BB3" w:rsidRPr="0024232A" w:rsidRDefault="00656BB3" w:rsidP="00656BB3">
      <w:pPr>
        <w:pStyle w:val="Paragrafi"/>
        <w:rPr>
          <w:szCs w:val="22"/>
        </w:rPr>
      </w:pPr>
      <w:r w:rsidRPr="0024232A">
        <w:rPr>
          <w:szCs w:val="22"/>
        </w:rPr>
        <w:t>Në mbështetje të nenit 100 të Kushtetutës dhe të ligjit nr.7703, datë 11.5.1993 “Për sigurimet shoqërore në Republikën e Shqipërisë”, të ndryshuar, me propozimin e Ministrit të Financave, Këshilli i Ministrave</w:t>
      </w:r>
    </w:p>
    <w:p w:rsidR="00656BB3" w:rsidRPr="0024232A" w:rsidRDefault="00656BB3" w:rsidP="00656BB3">
      <w:pPr>
        <w:pStyle w:val="Paragrafi"/>
        <w:rPr>
          <w:szCs w:val="22"/>
        </w:rPr>
      </w:pPr>
      <w:r w:rsidRPr="0024232A">
        <w:rPr>
          <w:szCs w:val="22"/>
        </w:rPr>
        <w:t> </w:t>
      </w:r>
    </w:p>
    <w:p w:rsidR="00656BB3" w:rsidRPr="0024232A" w:rsidRDefault="00656BB3" w:rsidP="00656BB3">
      <w:pPr>
        <w:pStyle w:val="VENDOSI"/>
        <w:keepNext w:val="0"/>
        <w:rPr>
          <w:lang w:val="en-US"/>
        </w:rPr>
      </w:pPr>
      <w:r w:rsidRPr="0024232A">
        <w:rPr>
          <w:lang w:val="en-US"/>
        </w:rPr>
        <w:t>VENDOSI:</w:t>
      </w:r>
    </w:p>
    <w:p w:rsidR="00656BB3" w:rsidRPr="0024232A" w:rsidRDefault="00656BB3" w:rsidP="00656BB3">
      <w:pPr>
        <w:pStyle w:val="Paragrafi"/>
        <w:rPr>
          <w:szCs w:val="22"/>
        </w:rPr>
      </w:pPr>
      <w:r w:rsidRPr="0024232A">
        <w:rPr>
          <w:szCs w:val="22"/>
        </w:rPr>
        <w:t> </w:t>
      </w:r>
    </w:p>
    <w:p w:rsidR="00656BB3" w:rsidRPr="0024232A" w:rsidRDefault="00656BB3" w:rsidP="00656BB3">
      <w:pPr>
        <w:pStyle w:val="Paragrafi"/>
        <w:rPr>
          <w:szCs w:val="22"/>
        </w:rPr>
      </w:pPr>
      <w:r w:rsidRPr="0024232A">
        <w:rPr>
          <w:szCs w:val="22"/>
        </w:rPr>
        <w:t>1. Në vendimin nr.167, datë 29.3.2006 të Këshillit të Ministrave, të bëhen këto shtesa:</w:t>
      </w:r>
    </w:p>
    <w:p w:rsidR="00656BB3" w:rsidRPr="0024232A" w:rsidRDefault="00656BB3" w:rsidP="00656BB3">
      <w:pPr>
        <w:pStyle w:val="Paragrafi"/>
        <w:rPr>
          <w:szCs w:val="22"/>
        </w:rPr>
      </w:pPr>
      <w:r w:rsidRPr="0024232A">
        <w:rPr>
          <w:szCs w:val="22"/>
        </w:rPr>
        <w:t xml:space="preserve">a)  Në kreun I “Sigurimi i detyrueshëm”, pas shkronjës “dh” shtohet shkronja “e”,  me këtë përmbajtje: </w:t>
      </w:r>
    </w:p>
    <w:p w:rsidR="00656BB3" w:rsidRPr="0024232A" w:rsidRDefault="00656BB3" w:rsidP="00656BB3">
      <w:pPr>
        <w:pStyle w:val="Paragrafi"/>
        <w:rPr>
          <w:szCs w:val="22"/>
        </w:rPr>
      </w:pPr>
      <w:r w:rsidRPr="0024232A">
        <w:rPr>
          <w:szCs w:val="22"/>
        </w:rPr>
        <w:t>“e) Personat e vetëpunësuar në veprimtari, tregtare apo shërbimi, ambulante, që kanë mbushur moshën 16 vjeç deri në moshën për pension, sipas nenit 92 të ligjit nr.7703, datë 11.5.1993 “Për sigurimet shoqërore në Republikën e Shqipërisë”, të ndryshuar, kur nuk janë të siguruar si punëmarrës ose si të vetëpunësuar në veprimtari ekonomike të vijueshme, sigurohen, në mënyrë të detyrueshme, për pension.”.</w:t>
      </w:r>
    </w:p>
    <w:p w:rsidR="00656BB3" w:rsidRPr="0024232A" w:rsidRDefault="00656BB3" w:rsidP="00656BB3">
      <w:pPr>
        <w:pStyle w:val="Paragrafi"/>
        <w:rPr>
          <w:szCs w:val="22"/>
        </w:rPr>
      </w:pPr>
      <w:r w:rsidRPr="0024232A">
        <w:rPr>
          <w:szCs w:val="22"/>
        </w:rPr>
        <w:t>b)   Pas pikës 3 të kreut III “Llojet, shuma dhe shpërndarja e kontributeve”, të shtohet pika 3.1, me këtë përmbajtje:</w:t>
      </w:r>
    </w:p>
    <w:p w:rsidR="00656BB3" w:rsidRPr="0024232A" w:rsidRDefault="00656BB3" w:rsidP="00656BB3">
      <w:pPr>
        <w:pStyle w:val="Paragrafi"/>
        <w:rPr>
          <w:szCs w:val="22"/>
        </w:rPr>
      </w:pPr>
      <w:r w:rsidRPr="0024232A">
        <w:rPr>
          <w:szCs w:val="22"/>
        </w:rPr>
        <w:t>“3.1. Për personat e vetëpunësuar në veprimtari, tregtare apo shërbimi, ambulante, kontributi minimal mujor për sigurimin shoqëror është 800  (tetëqind) lekë. Kontributet e mësipërme paguhen nga personat përkatës vetëm kur nuk kanë detyrimin ligjor, për të paguar kontribute të detyrueshme në masë të plotë.”.</w:t>
      </w:r>
    </w:p>
    <w:p w:rsidR="00656BB3" w:rsidRPr="0024232A" w:rsidRDefault="00656BB3" w:rsidP="00656BB3">
      <w:pPr>
        <w:pStyle w:val="Paragrafi"/>
        <w:rPr>
          <w:szCs w:val="22"/>
        </w:rPr>
      </w:pPr>
      <w:r w:rsidRPr="0024232A">
        <w:rPr>
          <w:szCs w:val="22"/>
        </w:rPr>
        <w:t>c)  Në kreun IV “Procedurat për regjistrim në sigurimin, shoqëror e shëndetësor”, pas paragrafit të parë të pikës 1, shtohen dy paragrafë, me këtë përmbajtje:</w:t>
      </w:r>
    </w:p>
    <w:p w:rsidR="00656BB3" w:rsidRPr="0024232A" w:rsidRDefault="00656BB3" w:rsidP="00656BB3">
      <w:pPr>
        <w:pStyle w:val="Paragrafi"/>
        <w:rPr>
          <w:szCs w:val="22"/>
        </w:rPr>
      </w:pPr>
      <w:r w:rsidRPr="0024232A">
        <w:rPr>
          <w:szCs w:val="22"/>
        </w:rPr>
        <w:t xml:space="preserve"> “Të drejtën për t’u regjistruar në sigurimin shoqëror si persona të vetëpunësuar në veprimtari, tregtare apo shërbimi, ambulante, e kanë personat, që vetëpunësohen në veprimtari të përkohshme, të vijueshme, por pa një vend, qëndrimi apo shërbimi, të përcaktuar, të vijueshme në veprimtari tregtare në tezga ose mjete lëvizëse, të vijueshme, por me ndërprerje gjatë javës në veprimtari transporti. Kategoritë më konkrete të veprimtarive, që trajtohen si veprimtari, tregtare apo shërbimi, ambulante përcaktohen me udhëzim të Ministrit të Financave.</w:t>
      </w:r>
    </w:p>
    <w:p w:rsidR="00656BB3" w:rsidRPr="0024232A" w:rsidRDefault="00656BB3" w:rsidP="00656BB3">
      <w:pPr>
        <w:pStyle w:val="Paragrafi"/>
        <w:rPr>
          <w:szCs w:val="22"/>
        </w:rPr>
      </w:pPr>
      <w:r w:rsidRPr="0024232A">
        <w:rPr>
          <w:szCs w:val="22"/>
        </w:rPr>
        <w:t>Personat e vetëpunësuar në veprimtari, tregtare apo shërbimi, ambulante, paraqesin në agjencitë e sigurimeve shoqërore, për herë të parë, kopjen e certifikatës së identifikimit të personit të tatueshëm, për t’u pajisur me numrin e sigurimit shoqëror dhe për çeljen e kartelës arkivore të regjistrimit të kontributeve të paguara. Regjistrimi në organin tatimor bëhet sipas një procedure të thjeshtuar, siç përcaktohet në udhëzimin e Ministrit të Financave.”.</w:t>
      </w:r>
    </w:p>
    <w:p w:rsidR="00656BB3" w:rsidRPr="0024232A" w:rsidRDefault="00656BB3" w:rsidP="00656BB3">
      <w:pPr>
        <w:pStyle w:val="Paragrafi"/>
        <w:rPr>
          <w:szCs w:val="22"/>
        </w:rPr>
      </w:pPr>
      <w:r w:rsidRPr="0024232A">
        <w:rPr>
          <w:szCs w:val="22"/>
        </w:rPr>
        <w:t>ç) Në kreun V “Pagesa e kontributeve”, pas pikës 4 shtohet pika 4.1, me këtë përmbajtje:</w:t>
      </w:r>
    </w:p>
    <w:p w:rsidR="00656BB3" w:rsidRPr="0024232A" w:rsidRDefault="00656BB3" w:rsidP="00656BB3">
      <w:pPr>
        <w:pStyle w:val="Paragrafi"/>
        <w:rPr>
          <w:szCs w:val="22"/>
        </w:rPr>
      </w:pPr>
      <w:r w:rsidRPr="0024232A">
        <w:rPr>
          <w:szCs w:val="22"/>
        </w:rPr>
        <w:t xml:space="preserve"> “4.1. Personat e vetëpunësuar në veprimtari, tregtare apo shërbimi, ambulante pajisen nga struktura e sigurimeve shoqërore me librezën e kontributit të sigurimit shoqëror, e cila plotësohet në bazë të kontributeve të paguara. Pagesa e kontributeve bëhet çdo tre muaj dhe ndjek të njëjtat rregulla si pagesa e kontributeve nga personat e tjerë, të vetëpunësuar në biznesin e vogël.”.</w:t>
      </w:r>
    </w:p>
    <w:p w:rsidR="00656BB3" w:rsidRPr="0024232A" w:rsidRDefault="00656BB3" w:rsidP="00656BB3">
      <w:pPr>
        <w:pStyle w:val="Paragrafi"/>
        <w:rPr>
          <w:szCs w:val="22"/>
        </w:rPr>
      </w:pPr>
      <w:r>
        <w:rPr>
          <w:szCs w:val="22"/>
        </w:rPr>
        <w:t>d) </w:t>
      </w:r>
      <w:r w:rsidRPr="0024232A">
        <w:rPr>
          <w:szCs w:val="22"/>
        </w:rPr>
        <w:t>Në kreun VII shtohen dy paragrafë, me këtë përmbajtje:</w:t>
      </w:r>
    </w:p>
    <w:p w:rsidR="00656BB3" w:rsidRDefault="00656BB3" w:rsidP="00656BB3">
      <w:pPr>
        <w:pStyle w:val="Paragrafi"/>
        <w:rPr>
          <w:szCs w:val="22"/>
        </w:rPr>
      </w:pPr>
      <w:r w:rsidRPr="0024232A">
        <w:rPr>
          <w:szCs w:val="22"/>
        </w:rPr>
        <w:t xml:space="preserve"> “Procedurat e regjistrimit dhe të pagesës së kontributeve të sigurimeve, shoqërore dhe shëndetësore, realizohen dhe kontrollohen nga Drejtoria e Përgjithshme e Tatimeve, e cila, në varësi të veprimtarisë ambulatore, lidh marrëveshje bashkëpunimi në fushën e kontrollit edhe me organe të tjera shtetërore.</w:t>
      </w:r>
    </w:p>
    <w:p w:rsidR="00656BB3" w:rsidRPr="0024232A" w:rsidRDefault="00656BB3" w:rsidP="00656BB3">
      <w:pPr>
        <w:pStyle w:val="Paragrafi"/>
        <w:rPr>
          <w:szCs w:val="22"/>
        </w:rPr>
      </w:pPr>
      <w:r w:rsidRPr="0024232A">
        <w:rPr>
          <w:szCs w:val="22"/>
        </w:rPr>
        <w:t xml:space="preserve">Drejtoria e Përgjithshme e Shërbimeve të Transportit Rrugor kontrollon edhe dokumentacionin, që vërteton pagimin e kontributeve të sigurimeve shoqërore nga personat, e punësuar dhe të vetëpunësuar, në veprimtari transporti. Kjo drejtori nuk do të ofrojë asnjë shërbim </w:t>
      </w:r>
      <w:r w:rsidRPr="0024232A">
        <w:rPr>
          <w:szCs w:val="22"/>
        </w:rPr>
        <w:lastRenderedPageBreak/>
        <w:t>nëse drejtuesit e mjeteve nuk kanë</w:t>
      </w:r>
      <w:r>
        <w:rPr>
          <w:szCs w:val="22"/>
        </w:rPr>
        <w:t xml:space="preserve"> shlyer detyrimet për sigurimet</w:t>
      </w:r>
      <w:r w:rsidRPr="0024232A">
        <w:rPr>
          <w:szCs w:val="22"/>
        </w:rPr>
        <w:t xml:space="preserve"> shoqërore dhe ato tatimore.”. </w:t>
      </w:r>
    </w:p>
    <w:p w:rsidR="00656BB3" w:rsidRPr="0024232A" w:rsidRDefault="00656BB3" w:rsidP="00656BB3">
      <w:pPr>
        <w:pStyle w:val="Paragrafi"/>
        <w:rPr>
          <w:szCs w:val="22"/>
        </w:rPr>
      </w:pPr>
      <w:r w:rsidRPr="0024232A">
        <w:rPr>
          <w:szCs w:val="22"/>
        </w:rPr>
        <w:t>2. Ngarkohet Ministria e Financave të nxjerrë udhëzimet e nevojshme, në zbatim të këtij vendimi.</w:t>
      </w:r>
    </w:p>
    <w:p w:rsidR="00656BB3" w:rsidRPr="0024232A" w:rsidRDefault="00656BB3" w:rsidP="00656BB3">
      <w:pPr>
        <w:pStyle w:val="Paragrafi"/>
        <w:rPr>
          <w:szCs w:val="22"/>
        </w:rPr>
      </w:pPr>
      <w:r w:rsidRPr="0024232A">
        <w:rPr>
          <w:szCs w:val="22"/>
        </w:rPr>
        <w:t>Ky vendim hyn në fuqi pas botimit në Fletoren Zyrtare.</w:t>
      </w:r>
    </w:p>
    <w:p w:rsidR="00656BB3" w:rsidRPr="0024232A" w:rsidRDefault="00656BB3" w:rsidP="00656BB3">
      <w:pPr>
        <w:pStyle w:val="Paragrafi"/>
        <w:rPr>
          <w:szCs w:val="22"/>
        </w:rPr>
      </w:pPr>
      <w:r w:rsidRPr="0024232A">
        <w:rPr>
          <w:szCs w:val="22"/>
        </w:rPr>
        <w:t> </w:t>
      </w:r>
    </w:p>
    <w:p w:rsidR="00656BB3" w:rsidRPr="0024232A" w:rsidRDefault="00656BB3" w:rsidP="00656BB3">
      <w:pPr>
        <w:pStyle w:val="Autoriteti"/>
        <w:keepNext w:val="0"/>
        <w:rPr>
          <w:lang w:val="it-IT"/>
        </w:rPr>
      </w:pPr>
      <w:r w:rsidRPr="0024232A">
        <w:rPr>
          <w:lang w:val="it-IT"/>
        </w:rPr>
        <w:t>Kryeministri</w:t>
      </w:r>
    </w:p>
    <w:p w:rsidR="00656BB3" w:rsidRPr="0024232A" w:rsidRDefault="00656BB3" w:rsidP="00656BB3">
      <w:pPr>
        <w:pStyle w:val="AutoritetiEmer"/>
        <w:rPr>
          <w:lang w:val="it-IT"/>
        </w:rPr>
      </w:pPr>
      <w:r w:rsidRPr="0024232A">
        <w:rPr>
          <w:lang w:val="it-IT"/>
        </w:rPr>
        <w:t>Sali Berisha</w:t>
      </w:r>
    </w:p>
    <w:p w:rsidR="00656BB3" w:rsidRPr="0024232A" w:rsidRDefault="00656BB3" w:rsidP="00656BB3">
      <w:pPr>
        <w:pStyle w:val="Paragrafi"/>
        <w:rPr>
          <w:szCs w:val="22"/>
          <w:lang w:val="it-IT"/>
        </w:rPr>
      </w:pPr>
      <w:r w:rsidRPr="0024232A">
        <w:rPr>
          <w:szCs w:val="22"/>
          <w:lang w:val="it-IT"/>
        </w:rPr>
        <w:t> </w:t>
      </w:r>
    </w:p>
    <w:p w:rsidR="00656BB3" w:rsidRPr="0024232A" w:rsidRDefault="00656BB3" w:rsidP="00656BB3">
      <w:pPr>
        <w:pStyle w:val="Paragrafi"/>
        <w:rPr>
          <w:szCs w:val="22"/>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56BB3"/>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B4E56"/>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18FA7A4-A00C-4336-9F51-49C8A9662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656BB3"/>
    <w:rPr>
      <w:rFonts w:ascii="CG Times" w:hAnsi="CG Times"/>
      <w:caps/>
      <w:sz w:val="22"/>
      <w:szCs w:val="22"/>
      <w:lang w:val="en-GB" w:eastAsia="en-US" w:bidi="ar-SA"/>
    </w:rPr>
  </w:style>
  <w:style w:type="character" w:customStyle="1" w:styleId="TitulliChar">
    <w:name w:val="Titulli Char"/>
    <w:basedOn w:val="DefaultParagraphFont"/>
    <w:link w:val="Titulli"/>
    <w:rsid w:val="00656BB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2019-03-16T14:02:00Z</dcterms:created>
  <dcterms:modified xsi:type="dcterms:W3CDTF">2019-03-16T14:02:00Z</dcterms:modified>
</cp:coreProperties>
</file>