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0E7C" w:rsidRPr="00996886" w:rsidRDefault="001C0E7C" w:rsidP="001C0E7C">
      <w:pPr>
        <w:pStyle w:val="Akti"/>
        <w:rPr>
          <w:sz w:val="20"/>
          <w:szCs w:val="20"/>
          <w:lang w:val="it-IT"/>
        </w:rPr>
      </w:pPr>
      <w:bookmarkStart w:id="0" w:name="_GoBack"/>
      <w:bookmarkEnd w:id="0"/>
      <w:r w:rsidRPr="00996886">
        <w:rPr>
          <w:sz w:val="20"/>
          <w:szCs w:val="20"/>
          <w:lang w:val="it-IT"/>
        </w:rPr>
        <w:t>VENDIM</w:t>
      </w:r>
    </w:p>
    <w:p w:rsidR="001C0E7C" w:rsidRPr="00996886" w:rsidRDefault="001C0E7C" w:rsidP="001C0E7C">
      <w:pPr>
        <w:pStyle w:val="NumriData"/>
        <w:rPr>
          <w:sz w:val="20"/>
          <w:lang w:val="it-IT"/>
        </w:rPr>
      </w:pPr>
      <w:r w:rsidRPr="00996886">
        <w:rPr>
          <w:sz w:val="20"/>
          <w:lang w:val="it-IT"/>
        </w:rPr>
        <w:t>Nr.697, datë 11.10.2006</w:t>
      </w:r>
    </w:p>
    <w:p w:rsidR="001C0E7C" w:rsidRPr="00996886" w:rsidRDefault="001C0E7C" w:rsidP="001C0E7C">
      <w:pPr>
        <w:pStyle w:val="Paragrafi"/>
        <w:rPr>
          <w:sz w:val="20"/>
          <w:lang w:val="it-IT"/>
        </w:rPr>
      </w:pPr>
    </w:p>
    <w:p w:rsidR="001C0E7C" w:rsidRPr="00996886" w:rsidRDefault="001C0E7C" w:rsidP="001C0E7C">
      <w:pPr>
        <w:pStyle w:val="Titulli"/>
        <w:rPr>
          <w:sz w:val="20"/>
          <w:szCs w:val="20"/>
          <w:lang w:val="it-IT"/>
        </w:rPr>
      </w:pPr>
      <w:r w:rsidRPr="00996886">
        <w:rPr>
          <w:sz w:val="20"/>
          <w:szCs w:val="20"/>
          <w:lang w:val="it-IT"/>
        </w:rPr>
        <w:t>PËR SHFUQIZIMIN E VENDIMIT NR.73, DATË 4.2.2005 TË KËSHILLIT TË MINISTRAVE “PËR TRANSFERIMIN NË PRONËSI TË BASHKISË DELVINË TË PRONËS NR.638 “ISH-BRIGADË KËMBËSORIE”, NË RUSAN, DELVINË, E CILA ËSHTË NË PËRGJEGJËSI ADMINISTRIMI TË MINISTRISË SË MBROJTJES DHE PËR NJË NDRYSHIM NË VENDIMIN NR.515, DATË 18.7.2003 TË KËSHILLIT TË MINISTRAVE “PËR MIRATIMIN E LISTËS SË INVENTARIT TË PRONAVE TË PALUAJTSHME SHTETËRORE, TË CILAT I KALOJNË NË PËRGJEGJËSI ADMINISTRIMI MINISTRISË SË MBROJTJES”</w:t>
      </w:r>
    </w:p>
    <w:p w:rsidR="001C0E7C" w:rsidRPr="00996886" w:rsidRDefault="001C0E7C" w:rsidP="001C0E7C">
      <w:pPr>
        <w:pStyle w:val="Paragrafi"/>
        <w:rPr>
          <w:sz w:val="20"/>
          <w:lang w:val="it-IT"/>
        </w:rPr>
      </w:pPr>
    </w:p>
    <w:p w:rsidR="001C0E7C" w:rsidRPr="00996886" w:rsidRDefault="001C0E7C" w:rsidP="001C0E7C">
      <w:pPr>
        <w:pStyle w:val="Paragrafi"/>
        <w:rPr>
          <w:sz w:val="20"/>
          <w:lang w:val="it-IT"/>
        </w:rPr>
      </w:pPr>
      <w:r w:rsidRPr="00996886">
        <w:rPr>
          <w:sz w:val="20"/>
          <w:lang w:val="it-IT"/>
        </w:rPr>
        <w:t>Në mbështetje të nenit 100 të Kushtetutës, të nenit 14 të ligjit nr.8744, datë 22.2.2001 “Për transferimin e pronave të paluajtshme të shtetit në njësitë e qeverisjes vendore” dhe të neneve 121 e 124 të ligjit nr.8485, datë 12.5.1999 “Kodi i Procedurave Administrative në Republikën e Shqipërisë”, me propozimin e Ministrit të Mbrojtjes, Këshilli i Ministrave</w:t>
      </w:r>
    </w:p>
    <w:p w:rsidR="001C0E7C" w:rsidRPr="00996886" w:rsidRDefault="001C0E7C" w:rsidP="001C0E7C">
      <w:pPr>
        <w:pStyle w:val="Paragrafi"/>
        <w:rPr>
          <w:sz w:val="20"/>
          <w:lang w:val="it-IT"/>
        </w:rPr>
      </w:pPr>
    </w:p>
    <w:p w:rsidR="001C0E7C" w:rsidRPr="00996886" w:rsidRDefault="001C0E7C" w:rsidP="001C0E7C">
      <w:pPr>
        <w:pStyle w:val="VENDOSI"/>
        <w:rPr>
          <w:sz w:val="20"/>
          <w:szCs w:val="20"/>
          <w:lang w:val="it-IT"/>
        </w:rPr>
      </w:pPr>
      <w:r w:rsidRPr="00996886">
        <w:rPr>
          <w:sz w:val="20"/>
          <w:szCs w:val="20"/>
          <w:lang w:val="it-IT"/>
        </w:rPr>
        <w:t>VENDOSI:</w:t>
      </w:r>
    </w:p>
    <w:p w:rsidR="001C0E7C" w:rsidRPr="00996886" w:rsidRDefault="001C0E7C" w:rsidP="001C0E7C">
      <w:pPr>
        <w:pStyle w:val="Paragrafi"/>
        <w:rPr>
          <w:sz w:val="20"/>
          <w:lang w:val="it-IT"/>
        </w:rPr>
      </w:pPr>
    </w:p>
    <w:p w:rsidR="001C0E7C" w:rsidRPr="00996886" w:rsidRDefault="001C0E7C" w:rsidP="001C0E7C">
      <w:pPr>
        <w:pStyle w:val="Paragrafi"/>
        <w:rPr>
          <w:sz w:val="20"/>
          <w:lang w:val="it-IT"/>
        </w:rPr>
      </w:pPr>
      <w:r w:rsidRPr="00996886">
        <w:rPr>
          <w:sz w:val="20"/>
          <w:lang w:val="it-IT"/>
        </w:rPr>
        <w:t>1. Shfuqizimin e vendimit nr.73, datë 4.2.2005 të Këshillit të Ministrave “Për transferimin në pronësi të bashkisë Delvinë të pronës nr.638 “Ish-brigadë këmbësorie”, në Rusan, Delvinë, e cila është në përgjegjësi administrimi të Ministrisë së Mbrojtjes, dhe për një ndryshim në vendimin nr.515, datë 18.7.2003 të Këshillit të Ministrave “Për miratimin e listës së inventarit të pronave të paluajtshme shtetërore, të cilat i kalojnë në përgjegjësi administrimi Ministrisë së Mbrojtjes”.</w:t>
      </w:r>
    </w:p>
    <w:p w:rsidR="001C0E7C" w:rsidRPr="00996886" w:rsidRDefault="001C0E7C" w:rsidP="001C0E7C">
      <w:pPr>
        <w:pStyle w:val="Paragrafi"/>
        <w:rPr>
          <w:sz w:val="20"/>
          <w:lang w:val="it-IT"/>
        </w:rPr>
      </w:pPr>
      <w:r w:rsidRPr="00996886">
        <w:rPr>
          <w:sz w:val="20"/>
          <w:lang w:val="it-IT"/>
        </w:rPr>
        <w:t>2. Prona me nr.638 “Ish-brigadë këmbësorie”, në Rusan, Delvinë, të shtohet në listën e inventarit të pronave të paluajtshme shtetërore, të cilat i kalojnë në përgjegjësi administrimi Ministrisë së Mbrojtjes, miratuar me vendimin nr.515, datë 18.7.2003 të Këshillit të Ministrave.</w:t>
      </w:r>
    </w:p>
    <w:p w:rsidR="001C0E7C" w:rsidRPr="00996886" w:rsidRDefault="001C0E7C" w:rsidP="001C0E7C">
      <w:pPr>
        <w:pStyle w:val="Paragrafi"/>
        <w:rPr>
          <w:sz w:val="20"/>
          <w:lang w:val="it-IT"/>
        </w:rPr>
      </w:pPr>
      <w:r w:rsidRPr="00996886">
        <w:rPr>
          <w:sz w:val="20"/>
          <w:lang w:val="it-IT"/>
        </w:rPr>
        <w:t>3. Ngarkohen Ministria e Mbrojtjes, Ministria e Brendshme, bashkia e Delvinës dhe Zyra Qendrore e Regjistrimit të Pasurive të Paluajtshme për zbatimin e këtij vendimi.</w:t>
      </w:r>
    </w:p>
    <w:p w:rsidR="001C0E7C" w:rsidRPr="001C0E7C" w:rsidRDefault="001C0E7C" w:rsidP="001C0E7C">
      <w:pPr>
        <w:pStyle w:val="Paragrafi"/>
        <w:rPr>
          <w:sz w:val="20"/>
          <w:lang w:val="it-IT"/>
        </w:rPr>
      </w:pPr>
      <w:r w:rsidRPr="001C0E7C">
        <w:rPr>
          <w:sz w:val="20"/>
          <w:lang w:val="it-IT"/>
        </w:rPr>
        <w:t>Ky vendim hyn në fuqi menjëherë dhe botohet në Fletoren Zyrtare.</w:t>
      </w:r>
    </w:p>
    <w:p w:rsidR="001C0E7C" w:rsidRPr="001C0E7C" w:rsidRDefault="001C0E7C" w:rsidP="001C0E7C">
      <w:pPr>
        <w:pStyle w:val="Paragrafi"/>
        <w:ind w:firstLine="0"/>
        <w:rPr>
          <w:sz w:val="20"/>
          <w:lang w:val="it-IT"/>
        </w:rPr>
      </w:pPr>
    </w:p>
    <w:p w:rsidR="001C0E7C" w:rsidRPr="00996886" w:rsidRDefault="001C0E7C" w:rsidP="001C0E7C">
      <w:pPr>
        <w:pStyle w:val="Autoriteti"/>
        <w:rPr>
          <w:sz w:val="20"/>
          <w:szCs w:val="20"/>
        </w:rPr>
      </w:pPr>
      <w:r w:rsidRPr="00996886">
        <w:rPr>
          <w:sz w:val="20"/>
          <w:szCs w:val="20"/>
        </w:rPr>
        <w:t>Kryeministri</w:t>
      </w:r>
    </w:p>
    <w:p w:rsidR="001C0E7C" w:rsidRPr="00996886" w:rsidRDefault="001C0E7C" w:rsidP="001C0E7C">
      <w:pPr>
        <w:pStyle w:val="AutoritetiEmer"/>
        <w:rPr>
          <w:sz w:val="20"/>
          <w:szCs w:val="20"/>
        </w:rPr>
      </w:pPr>
      <w:r w:rsidRPr="00996886">
        <w:rPr>
          <w:sz w:val="20"/>
          <w:szCs w:val="20"/>
        </w:rPr>
        <w:t>Sali Berisha</w:t>
      </w:r>
    </w:p>
    <w:p w:rsidR="001C0E7C" w:rsidRPr="00996886" w:rsidRDefault="001C0E7C" w:rsidP="001C0E7C">
      <w:pPr>
        <w:pStyle w:val="Paragrafi"/>
        <w:ind w:firstLine="0"/>
        <w:rPr>
          <w:sz w:val="20"/>
        </w:rPr>
      </w:pPr>
    </w:p>
    <w:p w:rsidR="001C0E7C" w:rsidRPr="00996886" w:rsidRDefault="001C0E7C" w:rsidP="001C0E7C">
      <w:pPr>
        <w:pStyle w:val="Paragrafi"/>
        <w:rPr>
          <w:sz w:val="20"/>
        </w:rPr>
      </w:pPr>
    </w:p>
    <w:p w:rsidR="001C0E7C" w:rsidRPr="00996886" w:rsidRDefault="001C0E7C" w:rsidP="001C0E7C">
      <w:pPr>
        <w:pStyle w:val="Paragrafi"/>
        <w:rPr>
          <w:sz w:val="20"/>
          <w:lang w:val="it-IT"/>
        </w:rPr>
      </w:pPr>
    </w:p>
    <w:p w:rsidR="001C0E7C" w:rsidRPr="00996886" w:rsidRDefault="001C0E7C" w:rsidP="001C0E7C">
      <w:pPr>
        <w:pStyle w:val="Paragrafi"/>
        <w:rPr>
          <w:sz w:val="20"/>
          <w:lang w:val="it-IT"/>
        </w:rPr>
      </w:pPr>
    </w:p>
    <w:p w:rsidR="001C0E7C" w:rsidRPr="00996886" w:rsidRDefault="001C0E7C" w:rsidP="001C0E7C">
      <w:pPr>
        <w:pStyle w:val="Paragrafi"/>
        <w:rPr>
          <w:sz w:val="20"/>
        </w:rPr>
      </w:pPr>
    </w:p>
    <w:p w:rsidR="001C0E7C" w:rsidRPr="00996886" w:rsidRDefault="001C0E7C" w:rsidP="001C0E7C">
      <w:pPr>
        <w:pStyle w:val="Paragrafi"/>
        <w:rPr>
          <w:sz w:val="20"/>
        </w:rPr>
      </w:pPr>
    </w:p>
    <w:p w:rsidR="001C0E7C" w:rsidRPr="00996886" w:rsidRDefault="001C0E7C" w:rsidP="001C0E7C">
      <w:pPr>
        <w:pStyle w:val="Paragrafi"/>
        <w:rPr>
          <w:sz w:val="20"/>
        </w:rPr>
      </w:pPr>
    </w:p>
    <w:p w:rsidR="001C0E7C" w:rsidRPr="00996886" w:rsidRDefault="001C0E7C" w:rsidP="001C0E7C">
      <w:pPr>
        <w:pStyle w:val="Paragrafi"/>
        <w:rPr>
          <w:sz w:val="20"/>
        </w:rPr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1C0E7C">
      <w:footerReference w:type="even" r:id="rId6"/>
      <w:footerReference w:type="default" r:id="rId7"/>
      <w:pgSz w:w="11907" w:h="16840" w:code="9"/>
      <w:pgMar w:top="1418" w:right="1418" w:bottom="1418" w:left="1418" w:header="1304" w:footer="1134" w:gutter="0"/>
      <w:pgNumType w:start="4399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FC11FA">
      <w:r>
        <w:separator/>
      </w:r>
    </w:p>
  </w:endnote>
  <w:endnote w:type="continuationSeparator" w:id="0">
    <w:p w:rsidR="00000000" w:rsidRDefault="00FC11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C0E7C" w:rsidRDefault="001C0E7C" w:rsidP="001C0E7C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1C0E7C" w:rsidRDefault="001C0E7C" w:rsidP="001C0E7C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C0E7C" w:rsidRDefault="001C0E7C" w:rsidP="001C0E7C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C11FA">
      <w:rPr>
        <w:rStyle w:val="PageNumber"/>
        <w:noProof/>
      </w:rPr>
      <w:t>4399</w:t>
    </w:r>
    <w:r>
      <w:rPr>
        <w:rStyle w:val="PageNumber"/>
      </w:rPr>
      <w:fldChar w:fldCharType="end"/>
    </w:r>
  </w:p>
  <w:p w:rsidR="001C0E7C" w:rsidRDefault="001C0E7C" w:rsidP="001C0E7C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FC11FA">
      <w:r>
        <w:separator/>
      </w:r>
    </w:p>
  </w:footnote>
  <w:footnote w:type="continuationSeparator" w:id="0">
    <w:p w:rsidR="00000000" w:rsidRDefault="00FC11F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0E7C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4A06ED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93E14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C11FA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F63668A-307B-45CC-B186-42FA5E7A35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0E7C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styleId="Footer">
    <w:name w:val="footer"/>
    <w:basedOn w:val="Normal"/>
    <w:rsid w:val="001C0E7C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1C0E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287</Words>
  <Characters>1637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1921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2019-03-16T14:02:00Z</dcterms:created>
  <dcterms:modified xsi:type="dcterms:W3CDTF">2019-03-16T14:02:00Z</dcterms:modified>
</cp:coreProperties>
</file>