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EEC" w:rsidRPr="006E7237" w:rsidRDefault="006D5EEC" w:rsidP="006D5EEC">
      <w:pPr>
        <w:pStyle w:val="Akti"/>
        <w:rPr>
          <w:lang w:val="it-IT"/>
        </w:rPr>
      </w:pPr>
      <w:bookmarkStart w:id="0" w:name="_GoBack"/>
      <w:bookmarkEnd w:id="0"/>
      <w:r w:rsidRPr="006E7237">
        <w:rPr>
          <w:lang w:val="it-IT"/>
        </w:rPr>
        <w:t>Vendim</w:t>
      </w:r>
    </w:p>
    <w:p w:rsidR="006D5EEC" w:rsidRPr="006E7237" w:rsidRDefault="006D5EEC" w:rsidP="006D5EEC">
      <w:pPr>
        <w:pStyle w:val="NumriData"/>
        <w:rPr>
          <w:szCs w:val="22"/>
          <w:lang w:val="it-IT"/>
        </w:rPr>
      </w:pPr>
      <w:r w:rsidRPr="006E7237">
        <w:rPr>
          <w:szCs w:val="22"/>
          <w:lang w:val="it-IT"/>
        </w:rPr>
        <w:t>Nr.777, datë 11.10.2006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</w:p>
    <w:p w:rsidR="006D5EEC" w:rsidRPr="006E7237" w:rsidRDefault="006D5EEC" w:rsidP="006D5EEC">
      <w:pPr>
        <w:pStyle w:val="Titulli"/>
        <w:rPr>
          <w:lang w:val="it-IT"/>
        </w:rPr>
      </w:pPr>
      <w:r w:rsidRPr="006E7237">
        <w:rPr>
          <w:lang w:val="it-IT"/>
        </w:rPr>
        <w:t>Për disa ndryshime dhe shtesa në vendimin nr.230, datë 4.4.1998 “Për privatizimin e pjesëve të kapitalit të zotëruar nga shteti, në shoqëritë me kapital të përbashkët”, të ndryshuar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</w:p>
    <w:p w:rsidR="006D5EEC" w:rsidRPr="006E7237" w:rsidRDefault="006D5EEC" w:rsidP="006D5EEC">
      <w:pPr>
        <w:pStyle w:val="BazLigjPropozues"/>
        <w:rPr>
          <w:lang w:val="it-IT"/>
        </w:rPr>
      </w:pPr>
      <w:r w:rsidRPr="006E7237">
        <w:rPr>
          <w:lang w:val="it-IT"/>
        </w:rPr>
        <w:t>Në mbështetje të nenit 100 të Kushtetu</w:t>
      </w:r>
      <w:r>
        <w:rPr>
          <w:lang w:val="it-IT"/>
        </w:rPr>
        <w:t>tës dhe të nenit 23 të ligjit nr</w:t>
      </w:r>
      <w:r w:rsidRPr="006E7237">
        <w:rPr>
          <w:lang w:val="it-IT"/>
        </w:rPr>
        <w:t>.7512, datë 10.8.1991 “Për sanksionimin dhe mbrojtjen e pronës private, të nismës së lirë</w:t>
      </w:r>
      <w:r>
        <w:rPr>
          <w:lang w:val="it-IT"/>
        </w:rPr>
        <w:t>,</w:t>
      </w:r>
      <w:r w:rsidRPr="006E7237">
        <w:rPr>
          <w:lang w:val="it-IT"/>
        </w:rPr>
        <w:t xml:space="preserve"> të veprimtarive private të pavarura dhe privatizimit”, me propozimin e Ministrit të Ekonomisë, Tregtisë dhe Energjetikës, Këshilli i Ministrave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</w:p>
    <w:p w:rsidR="006D5EEC" w:rsidRPr="006E7237" w:rsidRDefault="006D5EEC" w:rsidP="006D5EEC">
      <w:pPr>
        <w:pStyle w:val="VENDOSI"/>
        <w:rPr>
          <w:lang w:val="it-IT"/>
        </w:rPr>
      </w:pPr>
      <w:r w:rsidRPr="006E7237">
        <w:rPr>
          <w:lang w:val="it-IT"/>
        </w:rPr>
        <w:t>Vendosi: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Në vendimin nr.230, datë 4.4.1998 të Këshillit të Ministrave, të ndryshuar, të bëhen këto ndryshime dhe shtesa: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1. Pika 1 riformulohet, si më poshtë vijon: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“1. Privatizimi i pjesëve të kapitalit, të zotëruar nga shteti, në shoqëritë me kapital të përbashkët, të formës sh.p.k. dhe sh.a.</w:t>
      </w:r>
      <w:r>
        <w:rPr>
          <w:szCs w:val="22"/>
          <w:lang w:val="it-IT"/>
        </w:rPr>
        <w:t>,</w:t>
      </w:r>
      <w:r w:rsidRPr="006E7237">
        <w:rPr>
          <w:szCs w:val="22"/>
          <w:lang w:val="it-IT"/>
        </w:rPr>
        <w:t xml:space="preserve"> bëhet duke u mbështetur në dispozitat e Kodit Civil dhe në ligjin nr.7638, datë 19.11.1992 “Për shoqëritë tregtare”, të ndryshuar.”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2. Pika 3 të riformulohet, si më poshtë vijon: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“3. Pas miratimit të kërkesës për privatizim, shoqëria, me kërkesë të ortakut shtetëror, cakton 2 ekspertë, vlerësues të pasurisë dhe kontabël të autorizuar, për përcaktimin e vlerës së shoqërisë, për efekt të shitjes së pjesëve të kapitalit shtetëror. Çasti i caktimit të ekspertëve shënon fillimin e procesit të privatizimit.”.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3. Pika 7 të riformulohet, si më poshtë vijon: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“7. Vlera e shitjes së pjesës shtetërore, në shoqëritë me kapital të përbashkët, përcaktohet sipas standardeve europiane të vlerësimit të pasurisë dhe standardeve të raportimit financiar (metoda e vlerësimit të tregut). Investigimet të bazohen në vlerën e kontributit të palës shqiptare, të vendosur nga çasti i themelimit të shoqërisë, dhe në kapitalin e investuar në vite, deri në fillimin e procesit të privatizimit.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Vlera minimale e pjesëve të kapitalit, të zotëruar nga shteti, që do të privatizohen, në asnjë rast, nuk do të jetë më e vogël se vlera e kontributeve të palës shqiptare, e vendosur në çastin e themelimit të shoqërisë.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Shitja e pjesëve të kapitalit, të zotëruar nga shteti, bëhet me lekë.”.</w:t>
      </w:r>
    </w:p>
    <w:p w:rsidR="006D5EEC" w:rsidRPr="006D5EEC" w:rsidRDefault="006D5EEC" w:rsidP="006D5EEC">
      <w:pPr>
        <w:pStyle w:val="Paragrafi"/>
        <w:rPr>
          <w:szCs w:val="22"/>
          <w:lang w:val="it-IT"/>
        </w:rPr>
      </w:pPr>
      <w:r w:rsidRPr="006D5EEC">
        <w:rPr>
          <w:szCs w:val="22"/>
          <w:lang w:val="it-IT"/>
        </w:rPr>
        <w:t>4. Pas pikës 17 shtohet pika 17/1, me këtë përmbajtje:</w:t>
      </w:r>
    </w:p>
    <w:p w:rsidR="006D5EEC" w:rsidRPr="006D5EEC" w:rsidRDefault="006D5EEC" w:rsidP="006D5EEC">
      <w:pPr>
        <w:pStyle w:val="Paragrafi"/>
        <w:rPr>
          <w:szCs w:val="22"/>
          <w:lang w:val="it-IT"/>
        </w:rPr>
      </w:pPr>
      <w:r w:rsidRPr="006D5EEC">
        <w:rPr>
          <w:szCs w:val="22"/>
          <w:lang w:val="it-IT"/>
        </w:rPr>
        <w:t>“17/1. Përfaqësuesi i pronarit për pjesën e kapitalit shtetëror miraton ndryshimin e përqindjes së kapitalit shtetëror apo çdo transaksioni tjetër, që çon në ndryshim të kuotave në shoqëritë me kapital të përbashkët.”.</w:t>
      </w:r>
    </w:p>
    <w:p w:rsidR="006D5EEC" w:rsidRPr="006D5EEC" w:rsidRDefault="006D5EEC" w:rsidP="006D5EEC">
      <w:pPr>
        <w:pStyle w:val="Paragrafi"/>
        <w:rPr>
          <w:szCs w:val="22"/>
          <w:lang w:val="it-IT"/>
        </w:rPr>
      </w:pPr>
      <w:r w:rsidRPr="006D5EEC">
        <w:rPr>
          <w:szCs w:val="22"/>
          <w:lang w:val="it-IT"/>
        </w:rPr>
        <w:t>5. Në pikën 22 të bëhen këto ndryshime: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a) Fjalët “Ministria e Ekonomisë” zëvendësohen me “Ministria e Ekonomisë, Tregtisë dhe Energjetikës”;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b) Fjalët “Agjencia Kombëtare e Privatizimit” zëvendësohet me “Drejtoria e Administrimit dhe Shitjes së Pronës Publike”.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Ky vendim hyn në fuqi menjëherë dhe botohet në Fletoren Zyrtare.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</w:p>
    <w:p w:rsidR="006D5EEC" w:rsidRPr="006E7237" w:rsidRDefault="006D5EEC" w:rsidP="006D5EEC">
      <w:pPr>
        <w:pStyle w:val="Autoriteti"/>
        <w:rPr>
          <w:lang w:val="it-IT"/>
        </w:rPr>
      </w:pPr>
      <w:r w:rsidRPr="006E7237">
        <w:rPr>
          <w:lang w:val="it-IT"/>
        </w:rPr>
        <w:t>Kryeministri</w:t>
      </w:r>
    </w:p>
    <w:p w:rsidR="006D5EEC" w:rsidRPr="006E7237" w:rsidRDefault="006D5EEC" w:rsidP="006D5EEC">
      <w:pPr>
        <w:pStyle w:val="AutoritetiEmer"/>
        <w:rPr>
          <w:lang w:val="it-IT"/>
        </w:rPr>
      </w:pPr>
      <w:r w:rsidRPr="006E7237">
        <w:rPr>
          <w:lang w:val="it-IT"/>
        </w:rPr>
        <w:t>Sali Berisha</w:t>
      </w:r>
    </w:p>
    <w:p w:rsidR="006D5EEC" w:rsidRPr="006E7237" w:rsidRDefault="006D5EEC" w:rsidP="006D5EEC">
      <w:pPr>
        <w:pStyle w:val="Paragrafi"/>
        <w:rPr>
          <w:szCs w:val="22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D5EEC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163F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580745-927E-44E8-B31B-63EF829F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D5EE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D5EE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D5EE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