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E58" w:rsidRPr="003E1E5A" w:rsidRDefault="00936E58" w:rsidP="00936E58">
      <w:pPr>
        <w:pStyle w:val="Akti"/>
        <w:keepNext w:val="0"/>
        <w:rPr>
          <w:lang w:val="it-IT"/>
        </w:rPr>
      </w:pPr>
      <w:bookmarkStart w:id="0" w:name="_GoBack"/>
      <w:bookmarkEnd w:id="0"/>
      <w:r w:rsidRPr="003E1E5A">
        <w:rPr>
          <w:lang w:val="it-IT"/>
        </w:rPr>
        <w:t>VENDIM </w:t>
      </w:r>
    </w:p>
    <w:p w:rsidR="00936E58" w:rsidRPr="003E1E5A" w:rsidRDefault="00936E58" w:rsidP="00936E58">
      <w:pPr>
        <w:pStyle w:val="NumriData"/>
        <w:keepNext w:val="0"/>
        <w:rPr>
          <w:lang w:val="it-IT"/>
        </w:rPr>
      </w:pPr>
      <w:r w:rsidRPr="003E1E5A">
        <w:rPr>
          <w:lang w:val="it-IT"/>
        </w:rPr>
        <w:t>Nr.711, datë 18.10.2006 </w:t>
      </w:r>
    </w:p>
    <w:p w:rsidR="00936E58" w:rsidRPr="003E1E5A" w:rsidRDefault="00936E58" w:rsidP="00936E58">
      <w:pPr>
        <w:pStyle w:val="Titulli0"/>
        <w:keepNext w:val="0"/>
        <w:rPr>
          <w:lang w:val="it-IT"/>
        </w:rPr>
      </w:pPr>
    </w:p>
    <w:p w:rsidR="00936E58" w:rsidRPr="003E1E5A" w:rsidRDefault="00936E58" w:rsidP="00936E58">
      <w:pPr>
        <w:pStyle w:val="Titulli0"/>
        <w:keepNext w:val="0"/>
        <w:rPr>
          <w:lang w:val="it-IT"/>
        </w:rPr>
      </w:pPr>
      <w:r w:rsidRPr="003E1E5A">
        <w:rPr>
          <w:lang w:val="it-IT"/>
        </w:rPr>
        <w:t>Për TRANSFERIMIN E PRONAVE TË PALUAJTSHME SHTETËRORE TË SISTEMEVE TË UJËSJELLËS-KANALIZIMEVE NË PRONËSI TË NJËSIVE TË QEVERISJES VENDORE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 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Në mbështetje të nenit 100 të Kushtetutës, të neneve 8, pika II, shkronja “a”, 10, pika 3.1, shkronjat “a” e “b” e 72, pika 5.1, shkronja</w:t>
      </w:r>
      <w:r>
        <w:rPr>
          <w:lang w:val="it-IT"/>
        </w:rPr>
        <w:t>t “a” e “b”</w:t>
      </w:r>
      <w:r w:rsidRPr="003E1E5A">
        <w:rPr>
          <w:lang w:val="it-IT"/>
        </w:rPr>
        <w:t xml:space="preserve"> të</w:t>
      </w:r>
      <w:r>
        <w:rPr>
          <w:lang w:val="it-IT"/>
        </w:rPr>
        <w:t xml:space="preserve"> ligjit nr.8652, datë 31.7.2000</w:t>
      </w:r>
      <w:r w:rsidRPr="003E1E5A">
        <w:rPr>
          <w:lang w:val="it-IT"/>
        </w:rPr>
        <w:t xml:space="preserve"> “Për organizimin dhe funksionimin e qeverisjes vendore”, dhe të neneve 3, shkronja “e”, 4,6,</w:t>
      </w:r>
      <w:r>
        <w:rPr>
          <w:lang w:val="it-IT"/>
        </w:rPr>
        <w:t xml:space="preserve"> shkronja “a”, 7,8 e 16, pika 1</w:t>
      </w:r>
      <w:r w:rsidRPr="003E1E5A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3E1E5A">
        <w:rPr>
          <w:lang w:val="it-IT"/>
        </w:rPr>
        <w:t xml:space="preserve"> “Për transferimin e pronave të paluajtshme publike të shtetit në njësitë e qeverisjes vendore”, me propozimi</w:t>
      </w:r>
      <w:r>
        <w:rPr>
          <w:lang w:val="it-IT"/>
        </w:rPr>
        <w:t>n e Ministrit të Brendshëm, të M</w:t>
      </w:r>
      <w:r w:rsidRPr="003E1E5A">
        <w:rPr>
          <w:lang w:val="it-IT"/>
        </w:rPr>
        <w:t>inistrit të Punëve Publike, Transpor</w:t>
      </w:r>
      <w:r>
        <w:rPr>
          <w:lang w:val="it-IT"/>
        </w:rPr>
        <w:t>tit dhe Telekomunikacionit dhe M</w:t>
      </w:r>
      <w:r w:rsidRPr="003E1E5A">
        <w:rPr>
          <w:lang w:val="it-IT"/>
        </w:rPr>
        <w:t>inistrit të Ekonomisë, Tregtisë dhe Energjetikës, Këshilli i Ministrave</w:t>
      </w:r>
    </w:p>
    <w:p w:rsidR="00936E58" w:rsidRPr="003E1E5A" w:rsidRDefault="00936E58" w:rsidP="00936E58">
      <w:pPr>
        <w:pStyle w:val="VENDOSI0"/>
        <w:keepNext w:val="0"/>
        <w:rPr>
          <w:lang w:val="it-IT"/>
        </w:rPr>
      </w:pPr>
    </w:p>
    <w:p w:rsidR="00936E58" w:rsidRPr="003E1E5A" w:rsidRDefault="00936E58" w:rsidP="00936E58">
      <w:pPr>
        <w:pStyle w:val="VENDOSI0"/>
        <w:keepNext w:val="0"/>
        <w:rPr>
          <w:lang w:val="it-IT"/>
        </w:rPr>
      </w:pPr>
      <w:r w:rsidRPr="003E1E5A">
        <w:rPr>
          <w:lang w:val="it-IT"/>
        </w:rPr>
        <w:t>VENDOSI:</w:t>
      </w:r>
    </w:p>
    <w:p w:rsidR="00936E58" w:rsidRPr="003E1E5A" w:rsidRDefault="00936E58" w:rsidP="00936E58">
      <w:pPr>
        <w:pStyle w:val="Paragrafi0"/>
        <w:rPr>
          <w:lang w:val="it-IT"/>
        </w:rPr>
      </w:pP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1. Miratimin e transferimit të pronave të paluajtshme shtetërore të sistemeve të ujësjellës-kanalizimeve, në pronësi të njësive të qeverisjes v</w:t>
      </w:r>
      <w:r>
        <w:rPr>
          <w:lang w:val="it-IT"/>
        </w:rPr>
        <w:t>endore, sipas lidhjeve 1, 2 e 3</w:t>
      </w:r>
      <w:r w:rsidRPr="003E1E5A">
        <w:rPr>
          <w:lang w:val="it-IT"/>
        </w:rPr>
        <w:t xml:space="preserve"> që i bashkëlidhen këtij vendimi.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2. Njësitë e qeverisjes vendore, të cilave u transferohen pronat e paluajtshme të sistemeve përkatëse të ujësjellës-kanalizimeve, të respektojnë marrëveshjet, detyrimet kontraktore, kontratat e shërbimit dhe të koncesionit, të nënshkruara ndërmjet Këshillit të Ministrave, ministrive dhe institucioneve qendrore, ndërmarrjeve të sistemit të ujësjellës-kanalizimeve dhe njësive të qeverisjes vendore me donatorët e huaj dhe me shoqëritë kontraktuese.</w:t>
      </w:r>
    </w:p>
    <w:p w:rsidR="00936E58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3. Njësitë e qeverisjes vendore, të cilat përfitojn</w:t>
      </w:r>
      <w:r>
        <w:rPr>
          <w:lang w:val="it-IT"/>
        </w:rPr>
        <w:t>ë prona sipas lidhjeve 1, 2 e 3</w:t>
      </w:r>
      <w:r w:rsidRPr="003E1E5A">
        <w:rPr>
          <w:lang w:val="it-IT"/>
        </w:rPr>
        <w:t xml:space="preserve"> të këtij vendimi, detyrohen të ruajnë statusin juridik të shoqërive anonime, që transferohen të paktën për një periudhë 2-vjeçare.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4. Ngarkohet Ministria e Ekonomisë, Tregtisë dhe Energjetikës të pasqyrojë ndryshimet e kapitaleve, që vijnë si rezultat i transferimit të pronave të paluajtshme në njësitë e qeverisjes vendore, sipas lidhjeve 2 e 3.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5. Ngarkohen zyrat e regjistrimit të pasurive të paluajtshme dhe njësitë e qeverisjes vendore të kryejnë procedurat e regjistrimit të pronave, të miratuara me këtë vendim.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6. Në çastin e transferimit në pronësi të njësive të qeverisjes vendore, të pronave të paluajtshme shtetërore të sistemeve të ujësjellës-kanalizimeve, të bëhet shlyerja e detyrimeve të vjetra ndaj Institutit të Sigurimeve Shoqërore, në vlerën 71 540 (shtatëdhjetë e një mijë e pesëqind e dyzet) lekë, dhe ndaj Korporatës Elektroenergjetike Shqiptare, në vlerën 56 520 (pesëdhjetë e gjashtë mijë e pesëqind e njëzet) lekë, përkatësisht, sipas listës, që i bashkëlidhet këtij vendimi.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7. Fondi prej 128 060 (njëqind e njëzet e tetë mijë e gjashtëdhjetë) lekësh, për shlyerjen e detyrimeve të vjetra të përballohet nga fondi rezervë i Këshillit të Ministrave.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8. Ministria e Punëve Publike, Transportit dhe Telekomunikacionit, në bashkëpunim me Ministrinë e Financave dhe me Ministrinë e Brendshme, të transferojë në buxhetin e njësive të qeverisjes vendore fonde me destinacion, subvencione dhe investimeve buxhetore për pronat e transferuara.</w:t>
      </w:r>
    </w:p>
    <w:p w:rsidR="00936E58" w:rsidRPr="003E1E5A" w:rsidRDefault="00936E58" w:rsidP="00936E58">
      <w:pPr>
        <w:pStyle w:val="Paragrafi0"/>
        <w:rPr>
          <w:lang w:val="it-IT"/>
        </w:rPr>
      </w:pPr>
      <w:r>
        <w:rPr>
          <w:lang w:val="it-IT"/>
        </w:rPr>
        <w:t>9. Ngarkohen M</w:t>
      </w:r>
      <w:r w:rsidRPr="003E1E5A">
        <w:rPr>
          <w:lang w:val="it-IT"/>
        </w:rPr>
        <w:t>inistri i Ekonomi</w:t>
      </w:r>
      <w:r>
        <w:rPr>
          <w:lang w:val="it-IT"/>
        </w:rPr>
        <w:t>së, Tregtisë dhe Energjetikës, M</w:t>
      </w:r>
      <w:r w:rsidRPr="003E1E5A">
        <w:rPr>
          <w:lang w:val="it-IT"/>
        </w:rPr>
        <w:t>inistri i Punëve Publike, Transportit dhe Telekomunik</w:t>
      </w:r>
      <w:r>
        <w:rPr>
          <w:lang w:val="it-IT"/>
        </w:rPr>
        <w:t>acionit, Ministri i Financave, M</w:t>
      </w:r>
      <w:r w:rsidRPr="003E1E5A">
        <w:rPr>
          <w:lang w:val="it-IT"/>
        </w:rPr>
        <w:t>inistri i Brendshëm, kryeregjistruesi i Pasurive të Paluajtshme të Republikës së Shqipërisë dhe njësitë e qeverisjes vendore për zbatimin e këtij vendimi.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Ky vendim hyn në fuqi pas botimit në Fletoren Zyrtare.</w:t>
      </w:r>
    </w:p>
    <w:p w:rsidR="00936E58" w:rsidRPr="003E1E5A" w:rsidRDefault="00936E58" w:rsidP="00936E58">
      <w:pPr>
        <w:pStyle w:val="Paragrafi0"/>
        <w:rPr>
          <w:lang w:val="it-IT"/>
        </w:rPr>
      </w:pPr>
      <w:r w:rsidRPr="003E1E5A">
        <w:rPr>
          <w:lang w:val="it-IT"/>
        </w:rPr>
        <w:t> </w:t>
      </w:r>
    </w:p>
    <w:p w:rsidR="00936E58" w:rsidRPr="003E1E5A" w:rsidRDefault="00936E58" w:rsidP="00936E58">
      <w:pPr>
        <w:pStyle w:val="Autoriteti"/>
        <w:keepNext w:val="0"/>
        <w:rPr>
          <w:lang w:val="it-IT"/>
        </w:rPr>
      </w:pPr>
      <w:r w:rsidRPr="003E1E5A">
        <w:rPr>
          <w:lang w:val="it-IT"/>
        </w:rPr>
        <w:lastRenderedPageBreak/>
        <w:t xml:space="preserve">Kryeministri </w:t>
      </w:r>
    </w:p>
    <w:p w:rsidR="00936E58" w:rsidRPr="003E1E5A" w:rsidRDefault="00936E58" w:rsidP="00936E58">
      <w:pPr>
        <w:pStyle w:val="AutoritetiEmer"/>
        <w:rPr>
          <w:lang w:val="it-IT"/>
        </w:rPr>
      </w:pPr>
      <w:r w:rsidRPr="003E1E5A">
        <w:rPr>
          <w:lang w:val="it-IT"/>
        </w:rPr>
        <w:t>Sali Berisha</w:t>
      </w:r>
    </w:p>
    <w:p w:rsidR="00936E58" w:rsidRPr="00936E58" w:rsidRDefault="00936E58" w:rsidP="00936E58">
      <w:pPr>
        <w:pStyle w:val="TitulliTitull"/>
        <w:keepNext w:val="0"/>
        <w:jc w:val="right"/>
        <w:rPr>
          <w:lang w:val="it-IT"/>
        </w:rPr>
      </w:pPr>
    </w:p>
    <w:p w:rsidR="00936E58" w:rsidRPr="00936E58" w:rsidRDefault="00936E58" w:rsidP="00936E58">
      <w:pPr>
        <w:pStyle w:val="TitulliTitull"/>
        <w:keepNext w:val="0"/>
        <w:jc w:val="right"/>
        <w:rPr>
          <w:lang w:val="it-IT"/>
        </w:rPr>
      </w:pPr>
      <w:r w:rsidRPr="00936E58">
        <w:rPr>
          <w:lang w:val="it-IT"/>
        </w:rPr>
        <w:t>Lidhja nr.1</w:t>
      </w:r>
    </w:p>
    <w:p w:rsidR="00936E58" w:rsidRPr="00936E58" w:rsidRDefault="00936E58" w:rsidP="00936E58">
      <w:pPr>
        <w:pStyle w:val="TitulliTitull"/>
        <w:keepNext w:val="0"/>
        <w:jc w:val="right"/>
        <w:rPr>
          <w:lang w:val="it-IT"/>
        </w:rPr>
      </w:pPr>
    </w:p>
    <w:p w:rsidR="00936E58" w:rsidRPr="00936E58" w:rsidRDefault="00936E58" w:rsidP="00936E58">
      <w:pPr>
        <w:pStyle w:val="TitulliTitull"/>
        <w:keepNext w:val="0"/>
        <w:rPr>
          <w:lang w:val="it-IT"/>
        </w:rPr>
      </w:pPr>
      <w:r w:rsidRPr="00936E58">
        <w:rPr>
          <w:lang w:val="it-IT"/>
        </w:rPr>
        <w:t>Ndërmarrje të ujësjellësve dhe të kanalizimeve, pronat e paluajtshme shtetërore të të cilave transferohen plotësisht</w:t>
      </w:r>
    </w:p>
    <w:p w:rsidR="00936E58" w:rsidRPr="00936E58" w:rsidRDefault="00936E58" w:rsidP="00936E58">
      <w:pPr>
        <w:pStyle w:val="Paragrafi0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8"/>
        <w:gridCol w:w="1208"/>
        <w:gridCol w:w="2291"/>
        <w:gridCol w:w="1401"/>
        <w:gridCol w:w="1188"/>
      </w:tblGrid>
      <w:tr w:rsidR="00936E58" w:rsidRPr="003E1E5A" w:rsidTr="00936E58">
        <w:tc>
          <w:tcPr>
            <w:tcW w:w="2943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Emërtimi i ndërmarrjes</w:t>
            </w:r>
          </w:p>
        </w:tc>
        <w:tc>
          <w:tcPr>
            <w:tcW w:w="1276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Lloji</w:t>
            </w:r>
          </w:p>
        </w:tc>
        <w:tc>
          <w:tcPr>
            <w:tcW w:w="2410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Njësia e qeverisjes vendore në të cilën transferohen</w:t>
            </w:r>
          </w:p>
        </w:tc>
        <w:tc>
          <w:tcPr>
            <w:tcW w:w="2658" w:type="dxa"/>
            <w:gridSpan w:val="2"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E1E5A">
              <w:rPr>
                <w:b/>
                <w:sz w:val="18"/>
                <w:szCs w:val="18"/>
                <w:lang w:val="it-IT"/>
              </w:rPr>
              <w:t>Referenca e miratimit të listave të inventarëve</w:t>
            </w:r>
          </w:p>
        </w:tc>
      </w:tr>
      <w:tr w:rsidR="00936E58" w:rsidRPr="006416DF" w:rsidTr="00936E58">
        <w:tc>
          <w:tcPr>
            <w:tcW w:w="2943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VKM nr.___,  datë____</w:t>
            </w:r>
          </w:p>
        </w:tc>
        <w:tc>
          <w:tcPr>
            <w:tcW w:w="1241" w:type="dxa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Lista nr.___</w:t>
            </w:r>
          </w:p>
        </w:tc>
      </w:tr>
      <w:tr w:rsidR="00936E58" w:rsidRPr="006416DF" w:rsidTr="00936E58">
        <w:tc>
          <w:tcPr>
            <w:tcW w:w="2943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Ujësjellës</w:t>
            </w:r>
            <w:r>
              <w:rPr>
                <w:sz w:val="18"/>
                <w:szCs w:val="18"/>
              </w:rPr>
              <w:t>-</w:t>
            </w:r>
            <w:r w:rsidRPr="006416DF">
              <w:rPr>
                <w:sz w:val="18"/>
                <w:szCs w:val="18"/>
              </w:rPr>
              <w:t>kanalizime Krastë</w:t>
            </w:r>
          </w:p>
        </w:tc>
        <w:tc>
          <w:tcPr>
            <w:tcW w:w="1276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6416DF">
              <w:rPr>
                <w:sz w:val="18"/>
                <w:szCs w:val="18"/>
              </w:rPr>
              <w:t>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Martanesh</w:t>
            </w:r>
          </w:p>
        </w:tc>
        <w:tc>
          <w:tcPr>
            <w:tcW w:w="1417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251,24.</w:t>
            </w:r>
            <w:r w:rsidRPr="006416DF">
              <w:rPr>
                <w:sz w:val="18"/>
                <w:szCs w:val="18"/>
              </w:rPr>
              <w:t>4.2003</w:t>
            </w:r>
          </w:p>
        </w:tc>
        <w:tc>
          <w:tcPr>
            <w:tcW w:w="124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4</w:t>
            </w:r>
          </w:p>
        </w:tc>
      </w:tr>
    </w:tbl>
    <w:p w:rsidR="00936E58" w:rsidRDefault="00936E58" w:rsidP="00936E58">
      <w:pPr>
        <w:pStyle w:val="Paragrafi0"/>
      </w:pPr>
    </w:p>
    <w:p w:rsidR="00936E58" w:rsidRDefault="00936E58" w:rsidP="00936E58">
      <w:pPr>
        <w:pStyle w:val="TitulliTitull"/>
        <w:keepNext w:val="0"/>
        <w:jc w:val="right"/>
      </w:pPr>
      <w:r>
        <w:t>Lidhja nr.2</w:t>
      </w:r>
    </w:p>
    <w:p w:rsidR="00936E58" w:rsidRDefault="00936E58" w:rsidP="00936E58">
      <w:pPr>
        <w:pStyle w:val="TitulliTitull"/>
        <w:keepNext w:val="0"/>
        <w:jc w:val="right"/>
      </w:pPr>
    </w:p>
    <w:p w:rsidR="00936E58" w:rsidRDefault="00936E58" w:rsidP="00936E58">
      <w:pPr>
        <w:pStyle w:val="TitulliTitull"/>
        <w:keepNext w:val="0"/>
      </w:pPr>
      <w:r>
        <w:t>Ndërmarrje të ujësjellësve dhe të kanalizimeve, pronat e paluajtshme shtetërore të të cilave transferohen plotësisht sipas sistemeve përbërëse</w:t>
      </w:r>
    </w:p>
    <w:p w:rsidR="00936E58" w:rsidRDefault="00936E58" w:rsidP="00936E58">
      <w:pPr>
        <w:pStyle w:val="TitulliTitull"/>
        <w:keepNext w:val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8"/>
        <w:gridCol w:w="944"/>
        <w:gridCol w:w="1860"/>
        <w:gridCol w:w="1206"/>
        <w:gridCol w:w="1468"/>
        <w:gridCol w:w="1290"/>
      </w:tblGrid>
      <w:tr w:rsidR="00936E58" w:rsidRPr="003E1E5A" w:rsidTr="00936E58">
        <w:tc>
          <w:tcPr>
            <w:tcW w:w="2231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Emërtimi i ndërmarrjes</w:t>
            </w:r>
          </w:p>
        </w:tc>
        <w:tc>
          <w:tcPr>
            <w:tcW w:w="1001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Lloji</w:t>
            </w:r>
          </w:p>
        </w:tc>
        <w:tc>
          <w:tcPr>
            <w:tcW w:w="1964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Njësia e qeverisjes vendore në të cilën transferohen</w:t>
            </w:r>
          </w:p>
        </w:tc>
        <w:tc>
          <w:tcPr>
            <w:tcW w:w="1206" w:type="dxa"/>
            <w:vMerge w:val="restart"/>
            <w:tcBorders>
              <w:right w:val="single" w:sz="4" w:space="0" w:color="auto"/>
            </w:tcBorders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E1E5A">
              <w:rPr>
                <w:b/>
                <w:sz w:val="18"/>
                <w:szCs w:val="18"/>
                <w:lang w:val="it-IT"/>
              </w:rPr>
              <w:t>Nr. e sistemeve që transferohen</w:t>
            </w:r>
          </w:p>
        </w:tc>
        <w:tc>
          <w:tcPr>
            <w:tcW w:w="2885" w:type="dxa"/>
            <w:gridSpan w:val="2"/>
            <w:tcBorders>
              <w:left w:val="single" w:sz="4" w:space="0" w:color="auto"/>
            </w:tcBorders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E1E5A">
              <w:rPr>
                <w:b/>
                <w:sz w:val="18"/>
                <w:szCs w:val="18"/>
                <w:lang w:val="it-IT"/>
              </w:rPr>
              <w:t>Referenca e miratimit të listave të inventarëve</w:t>
            </w:r>
          </w:p>
        </w:tc>
      </w:tr>
      <w:tr w:rsidR="00936E58" w:rsidRPr="006416DF" w:rsidTr="00936E58">
        <w:tc>
          <w:tcPr>
            <w:tcW w:w="2231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001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964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206" w:type="dxa"/>
            <w:vMerge/>
            <w:tcBorders>
              <w:right w:val="single" w:sz="4" w:space="0" w:color="auto"/>
            </w:tcBorders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VKM nr.___,  datë____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Lista nr.___</w:t>
            </w:r>
          </w:p>
        </w:tc>
      </w:tr>
      <w:tr w:rsidR="00936E58" w:rsidRPr="006416DF" w:rsidTr="00936E58">
        <w:tc>
          <w:tcPr>
            <w:tcW w:w="223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Ujësjellës Peqin</w:t>
            </w:r>
          </w:p>
        </w:tc>
        <w:tc>
          <w:tcPr>
            <w:tcW w:w="100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64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 xml:space="preserve">Bashkia Peqin </w:t>
            </w:r>
          </w:p>
        </w:tc>
        <w:tc>
          <w:tcPr>
            <w:tcW w:w="1206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Sist.1</w:t>
            </w:r>
          </w:p>
        </w:tc>
        <w:tc>
          <w:tcPr>
            <w:tcW w:w="1503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366,5.</w:t>
            </w:r>
            <w:r w:rsidRPr="006416DF">
              <w:rPr>
                <w:sz w:val="18"/>
                <w:szCs w:val="18"/>
              </w:rPr>
              <w:t>6.2003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16</w:t>
            </w:r>
          </w:p>
        </w:tc>
      </w:tr>
      <w:tr w:rsidR="00936E58" w:rsidRPr="006416DF" w:rsidTr="00936E58">
        <w:tc>
          <w:tcPr>
            <w:tcW w:w="223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Ujësjellës Kurbin</w:t>
            </w:r>
          </w:p>
        </w:tc>
        <w:tc>
          <w:tcPr>
            <w:tcW w:w="100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sh.a.</w:t>
            </w:r>
          </w:p>
        </w:tc>
        <w:tc>
          <w:tcPr>
            <w:tcW w:w="1964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Komuna Mamurras</w:t>
            </w:r>
          </w:p>
        </w:tc>
        <w:tc>
          <w:tcPr>
            <w:tcW w:w="1206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Sist.2,3,4</w:t>
            </w:r>
          </w:p>
        </w:tc>
        <w:tc>
          <w:tcPr>
            <w:tcW w:w="1503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643,18.</w:t>
            </w:r>
            <w:r w:rsidRPr="006416DF">
              <w:rPr>
                <w:sz w:val="18"/>
                <w:szCs w:val="18"/>
              </w:rPr>
              <w:t>9.2003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4</w:t>
            </w:r>
          </w:p>
        </w:tc>
      </w:tr>
    </w:tbl>
    <w:p w:rsidR="00936E58" w:rsidRDefault="00936E58" w:rsidP="00936E58">
      <w:pPr>
        <w:pStyle w:val="Paragrafi0"/>
      </w:pPr>
    </w:p>
    <w:p w:rsidR="00936E58" w:rsidRDefault="00936E58" w:rsidP="00936E58">
      <w:pPr>
        <w:pStyle w:val="TitulliTitull"/>
        <w:keepNext w:val="0"/>
        <w:jc w:val="right"/>
      </w:pPr>
      <w:r>
        <w:t>Lidhja nr.3</w:t>
      </w:r>
    </w:p>
    <w:p w:rsidR="00936E58" w:rsidRDefault="00936E58" w:rsidP="00936E58">
      <w:pPr>
        <w:pStyle w:val="TitulliTitull"/>
        <w:keepNext w:val="0"/>
      </w:pPr>
      <w:r>
        <w:t>Ndërmarrje të ujësjellËsve dhe të kanalizimeve, pronat e paluajtshme shtetërore të të cilave transferohen vetëm për sistemet përbërëse të identifikuara</w:t>
      </w:r>
    </w:p>
    <w:p w:rsidR="00936E58" w:rsidRDefault="00936E58" w:rsidP="00936E58">
      <w:pPr>
        <w:pStyle w:val="Paragrafi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8"/>
        <w:gridCol w:w="944"/>
        <w:gridCol w:w="1860"/>
        <w:gridCol w:w="1206"/>
        <w:gridCol w:w="1468"/>
        <w:gridCol w:w="1290"/>
      </w:tblGrid>
      <w:tr w:rsidR="00936E58" w:rsidRPr="003E1E5A" w:rsidTr="00936E58">
        <w:tc>
          <w:tcPr>
            <w:tcW w:w="2231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Emërtimi i ndërmarrjes</w:t>
            </w:r>
          </w:p>
        </w:tc>
        <w:tc>
          <w:tcPr>
            <w:tcW w:w="1001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Lloji</w:t>
            </w:r>
          </w:p>
        </w:tc>
        <w:tc>
          <w:tcPr>
            <w:tcW w:w="1964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Njësia e qeverisjes vendore në të cilën transferohen</w:t>
            </w:r>
          </w:p>
        </w:tc>
        <w:tc>
          <w:tcPr>
            <w:tcW w:w="1206" w:type="dxa"/>
            <w:vMerge w:val="restart"/>
            <w:tcBorders>
              <w:right w:val="single" w:sz="4" w:space="0" w:color="auto"/>
            </w:tcBorders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E1E5A">
              <w:rPr>
                <w:b/>
                <w:sz w:val="18"/>
                <w:szCs w:val="18"/>
                <w:lang w:val="it-IT"/>
              </w:rPr>
              <w:t>Nr. e sistemeve që transferohen</w:t>
            </w:r>
          </w:p>
        </w:tc>
        <w:tc>
          <w:tcPr>
            <w:tcW w:w="2885" w:type="dxa"/>
            <w:gridSpan w:val="2"/>
            <w:tcBorders>
              <w:left w:val="single" w:sz="4" w:space="0" w:color="auto"/>
            </w:tcBorders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E1E5A">
              <w:rPr>
                <w:b/>
                <w:sz w:val="18"/>
                <w:szCs w:val="18"/>
                <w:lang w:val="it-IT"/>
              </w:rPr>
              <w:t>Referenca e miratimit të listave të inventarëve</w:t>
            </w:r>
          </w:p>
        </w:tc>
      </w:tr>
      <w:tr w:rsidR="00936E58" w:rsidRPr="006416DF" w:rsidTr="00936E58">
        <w:tc>
          <w:tcPr>
            <w:tcW w:w="2231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001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964" w:type="dxa"/>
            <w:vMerge/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206" w:type="dxa"/>
            <w:vMerge/>
            <w:tcBorders>
              <w:right w:val="single" w:sz="4" w:space="0" w:color="auto"/>
            </w:tcBorders>
          </w:tcPr>
          <w:p w:rsidR="00936E58" w:rsidRPr="003E1E5A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503" w:type="dxa"/>
            <w:tcBorders>
              <w:left w:val="single" w:sz="4" w:space="0" w:color="auto"/>
            </w:tcBorders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VKM nr.___,  datë____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6416DF">
              <w:rPr>
                <w:b/>
                <w:sz w:val="18"/>
                <w:szCs w:val="18"/>
              </w:rPr>
              <w:t>Lista nr.___</w:t>
            </w:r>
          </w:p>
        </w:tc>
      </w:tr>
      <w:tr w:rsidR="00936E58" w:rsidRPr="006416DF" w:rsidTr="00936E58">
        <w:trPr>
          <w:trHeight w:val="241"/>
        </w:trPr>
        <w:tc>
          <w:tcPr>
            <w:tcW w:w="2231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Ujësjellës Skrapar</w:t>
            </w:r>
          </w:p>
        </w:tc>
        <w:tc>
          <w:tcPr>
            <w:tcW w:w="1001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Gjerbës</w:t>
            </w:r>
          </w:p>
        </w:tc>
        <w:tc>
          <w:tcPr>
            <w:tcW w:w="1206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Sist.5,6</w:t>
            </w:r>
          </w:p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Sist.12</w:t>
            </w:r>
          </w:p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Sist.3,4</w:t>
            </w:r>
          </w:p>
        </w:tc>
        <w:tc>
          <w:tcPr>
            <w:tcW w:w="1503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251,24.</w:t>
            </w:r>
            <w:r w:rsidRPr="006416DF">
              <w:rPr>
                <w:sz w:val="18"/>
                <w:szCs w:val="18"/>
              </w:rPr>
              <w:t>4.2003</w:t>
            </w:r>
          </w:p>
        </w:tc>
        <w:tc>
          <w:tcPr>
            <w:tcW w:w="1382" w:type="dxa"/>
            <w:vMerge w:val="restart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13</w:t>
            </w:r>
          </w:p>
        </w:tc>
      </w:tr>
      <w:tr w:rsidR="00936E58" w:rsidRPr="006416DF" w:rsidTr="00936E58">
        <w:trPr>
          <w:trHeight w:val="184"/>
        </w:trPr>
        <w:tc>
          <w:tcPr>
            <w:tcW w:w="2231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1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Vendereshë</w:t>
            </w:r>
          </w:p>
        </w:tc>
        <w:tc>
          <w:tcPr>
            <w:tcW w:w="1206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82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936E58" w:rsidRPr="006416DF" w:rsidTr="00936E58">
        <w:trPr>
          <w:trHeight w:val="260"/>
        </w:trPr>
        <w:tc>
          <w:tcPr>
            <w:tcW w:w="2231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01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Bogovë</w:t>
            </w:r>
          </w:p>
        </w:tc>
        <w:tc>
          <w:tcPr>
            <w:tcW w:w="1206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382" w:type="dxa"/>
            <w:vMerge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936E58" w:rsidRPr="006416DF" w:rsidTr="00936E58">
        <w:tc>
          <w:tcPr>
            <w:tcW w:w="223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Ujësjellës</w:t>
            </w:r>
            <w:r>
              <w:rPr>
                <w:sz w:val="18"/>
                <w:szCs w:val="18"/>
              </w:rPr>
              <w:t>-</w:t>
            </w:r>
            <w:r w:rsidRPr="006416DF">
              <w:rPr>
                <w:sz w:val="18"/>
                <w:szCs w:val="18"/>
              </w:rPr>
              <w:t>kanalizime Krujë</w:t>
            </w:r>
          </w:p>
        </w:tc>
        <w:tc>
          <w:tcPr>
            <w:tcW w:w="100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64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Cudhi</w:t>
            </w:r>
          </w:p>
        </w:tc>
        <w:tc>
          <w:tcPr>
            <w:tcW w:w="1206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Sist.3,4,6,7,8</w:t>
            </w:r>
          </w:p>
        </w:tc>
        <w:tc>
          <w:tcPr>
            <w:tcW w:w="1503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643,18.9.</w:t>
            </w:r>
            <w:r w:rsidRPr="006416DF">
              <w:rPr>
                <w:sz w:val="18"/>
                <w:szCs w:val="18"/>
              </w:rPr>
              <w:t>2005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7</w:t>
            </w:r>
          </w:p>
        </w:tc>
      </w:tr>
      <w:tr w:rsidR="00936E58" w:rsidRPr="006416DF" w:rsidTr="00936E58">
        <w:tc>
          <w:tcPr>
            <w:tcW w:w="223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Ujësjellës</w:t>
            </w:r>
            <w:r>
              <w:rPr>
                <w:sz w:val="18"/>
                <w:szCs w:val="18"/>
              </w:rPr>
              <w:t>-</w:t>
            </w:r>
            <w:r w:rsidRPr="006416DF">
              <w:rPr>
                <w:sz w:val="18"/>
                <w:szCs w:val="18"/>
              </w:rPr>
              <w:t>kanalizime Elbasan</w:t>
            </w:r>
          </w:p>
        </w:tc>
        <w:tc>
          <w:tcPr>
            <w:tcW w:w="100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64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Gjinar</w:t>
            </w:r>
          </w:p>
        </w:tc>
        <w:tc>
          <w:tcPr>
            <w:tcW w:w="1206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Sist.20</w:t>
            </w:r>
          </w:p>
        </w:tc>
        <w:tc>
          <w:tcPr>
            <w:tcW w:w="1503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366,5.</w:t>
            </w:r>
            <w:r w:rsidRPr="006416DF">
              <w:rPr>
                <w:sz w:val="18"/>
                <w:szCs w:val="18"/>
              </w:rPr>
              <w:t>6.2003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5</w:t>
            </w:r>
          </w:p>
        </w:tc>
      </w:tr>
      <w:tr w:rsidR="00936E58" w:rsidRPr="006416DF" w:rsidTr="00936E58">
        <w:tc>
          <w:tcPr>
            <w:tcW w:w="223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Ujësjellë</w:t>
            </w:r>
            <w:r>
              <w:rPr>
                <w:sz w:val="18"/>
                <w:szCs w:val="18"/>
              </w:rPr>
              <w:t>s-Tepelenë</w:t>
            </w:r>
          </w:p>
        </w:tc>
        <w:tc>
          <w:tcPr>
            <w:tcW w:w="1001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64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Komuna Qesarat</w:t>
            </w:r>
          </w:p>
        </w:tc>
        <w:tc>
          <w:tcPr>
            <w:tcW w:w="1206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Sist.14,15,</w:t>
            </w:r>
            <w:r w:rsidRPr="006416DF">
              <w:rPr>
                <w:sz w:val="18"/>
                <w:szCs w:val="18"/>
              </w:rPr>
              <w:t>22</w:t>
            </w:r>
          </w:p>
        </w:tc>
        <w:tc>
          <w:tcPr>
            <w:tcW w:w="1503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643,18.</w:t>
            </w:r>
            <w:r w:rsidRPr="006416DF">
              <w:rPr>
                <w:sz w:val="18"/>
                <w:szCs w:val="18"/>
              </w:rPr>
              <w:t>9.2007</w:t>
            </w:r>
          </w:p>
        </w:tc>
        <w:tc>
          <w:tcPr>
            <w:tcW w:w="1382" w:type="dxa"/>
          </w:tcPr>
          <w:p w:rsidR="00936E58" w:rsidRPr="006416DF" w:rsidRDefault="00936E58" w:rsidP="00936E58">
            <w:pPr>
              <w:pStyle w:val="Paragrafi0"/>
              <w:ind w:firstLine="0"/>
              <w:rPr>
                <w:sz w:val="18"/>
                <w:szCs w:val="18"/>
              </w:rPr>
            </w:pPr>
            <w:r w:rsidRPr="006416DF">
              <w:rPr>
                <w:sz w:val="18"/>
                <w:szCs w:val="18"/>
              </w:rPr>
              <w:t>14</w:t>
            </w:r>
          </w:p>
        </w:tc>
      </w:tr>
    </w:tbl>
    <w:p w:rsidR="00936E58" w:rsidRDefault="00936E58" w:rsidP="00936E58">
      <w:pPr>
        <w:pStyle w:val="Paragrafi0"/>
      </w:pPr>
    </w:p>
    <w:sectPr w:rsidR="00936E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6E58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6E58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4BA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DC4B4A-EC39-4962-ABC5-BC4215076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E58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36E5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936E5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