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27" w:rsidRPr="008D2117" w:rsidRDefault="001C3227" w:rsidP="001C3227">
      <w:pPr>
        <w:pStyle w:val="Akti"/>
        <w:rPr>
          <w:lang w:val="it-IT"/>
        </w:rPr>
      </w:pPr>
      <w:bookmarkStart w:id="0" w:name="_GoBack"/>
      <w:bookmarkEnd w:id="0"/>
      <w:r w:rsidRPr="008D2117">
        <w:rPr>
          <w:lang w:val="it-IT"/>
        </w:rPr>
        <w:t>VENDIM</w:t>
      </w:r>
    </w:p>
    <w:p w:rsidR="001C3227" w:rsidRPr="008D2117" w:rsidRDefault="001C3227" w:rsidP="001C3227">
      <w:pPr>
        <w:pStyle w:val="NumriData"/>
        <w:rPr>
          <w:szCs w:val="22"/>
          <w:lang w:val="it-IT"/>
        </w:rPr>
      </w:pPr>
      <w:r w:rsidRPr="008D2117">
        <w:rPr>
          <w:szCs w:val="22"/>
          <w:lang w:val="it-IT"/>
        </w:rPr>
        <w:t>Nr.735, datë 1.11.2006</w:t>
      </w:r>
    </w:p>
    <w:p w:rsidR="001C3227" w:rsidRPr="008D2117" w:rsidRDefault="001C3227" w:rsidP="001C3227">
      <w:pPr>
        <w:pStyle w:val="Paragrafi"/>
        <w:rPr>
          <w:szCs w:val="22"/>
          <w:lang w:val="it-IT"/>
        </w:rPr>
      </w:pPr>
    </w:p>
    <w:p w:rsidR="001C3227" w:rsidRPr="008D2117" w:rsidRDefault="001C3227" w:rsidP="001C3227">
      <w:pPr>
        <w:pStyle w:val="Titulli"/>
        <w:rPr>
          <w:lang w:val="it-IT"/>
        </w:rPr>
      </w:pPr>
      <w:r w:rsidRPr="008D2117">
        <w:rPr>
          <w:lang w:val="it-IT"/>
        </w:rPr>
        <w:t>PËR DISA NDRYSHIME NË VENDIMIN NR.622, DATË 12.11.2001 TË KËSHILLIT TË MINISTRAVE “PËR PËRCAKTIMIN E ZONAVE, KU MUND TË HAPEN KAZINO”, TË NDRYSHUAR</w:t>
      </w:r>
    </w:p>
    <w:p w:rsidR="001C3227" w:rsidRPr="008D2117" w:rsidRDefault="001C3227" w:rsidP="001C3227">
      <w:pPr>
        <w:pStyle w:val="Paragrafi"/>
        <w:rPr>
          <w:szCs w:val="22"/>
          <w:lang w:val="it-IT"/>
        </w:rPr>
      </w:pPr>
    </w:p>
    <w:p w:rsidR="001C3227" w:rsidRPr="008D2117" w:rsidRDefault="001C3227" w:rsidP="001C3227">
      <w:pPr>
        <w:pStyle w:val="BazLigjPropozues"/>
        <w:rPr>
          <w:lang w:val="it-IT"/>
        </w:rPr>
      </w:pPr>
      <w:r w:rsidRPr="008D2117">
        <w:rPr>
          <w:lang w:val="it-IT"/>
        </w:rPr>
        <w:t>Në mbështetje të nenit 100 të Kushtetutës dhe të pikës 2 të nenit 13 të ligjit nr.8701, datë 1.12.2000 “Për lojërat e fatit, kazinotë dhe hipodromet”, të ndryshuar, me propozimin e Ministrit të Ekonomisë, Tregtisë dhe Energjetikës, Këshilli i Ministrave</w:t>
      </w:r>
    </w:p>
    <w:p w:rsidR="001C3227" w:rsidRPr="008D2117" w:rsidRDefault="001C3227" w:rsidP="001C3227">
      <w:pPr>
        <w:pStyle w:val="Paragrafi"/>
        <w:rPr>
          <w:szCs w:val="22"/>
          <w:lang w:val="it-IT"/>
        </w:rPr>
      </w:pPr>
    </w:p>
    <w:p w:rsidR="001C3227" w:rsidRPr="008D2117" w:rsidRDefault="001C3227" w:rsidP="001C3227">
      <w:pPr>
        <w:pStyle w:val="VENDOSI"/>
        <w:rPr>
          <w:lang w:val="it-IT"/>
        </w:rPr>
      </w:pPr>
      <w:r w:rsidRPr="008D2117">
        <w:rPr>
          <w:lang w:val="it-IT"/>
        </w:rPr>
        <w:t>VENDOSI:</w:t>
      </w:r>
    </w:p>
    <w:p w:rsidR="001C3227" w:rsidRPr="008D2117" w:rsidRDefault="001C3227" w:rsidP="001C3227">
      <w:pPr>
        <w:pStyle w:val="Paragrafi"/>
        <w:rPr>
          <w:szCs w:val="22"/>
          <w:lang w:val="it-IT"/>
        </w:rPr>
      </w:pPr>
    </w:p>
    <w:p w:rsidR="001C3227" w:rsidRPr="008D2117" w:rsidRDefault="001C3227" w:rsidP="001C3227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Në vendimin nr.622, datë 12.11.2001 të Këshillit të Ministrave, të ndryshuar, të bëhen këto ndryshime:</w:t>
      </w:r>
    </w:p>
    <w:p w:rsidR="001C3227" w:rsidRPr="008D2117" w:rsidRDefault="001C3227" w:rsidP="001C3227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1. Kudo në vendim emërtimi “Ministria e Financave” zëvendësohet me “Ministria e Ekonomisë, Tregtisë dhe Energjetikës”.</w:t>
      </w:r>
    </w:p>
    <w:p w:rsidR="001C3227" w:rsidRPr="008D2117" w:rsidRDefault="001C3227" w:rsidP="001C3227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2. Kudo në vendim emërtimi “Ministria e Rendit Publik” zëvendësohet me “Ministria e Brendshme”.</w:t>
      </w:r>
    </w:p>
    <w:p w:rsidR="001C3227" w:rsidRPr="008D2117" w:rsidRDefault="001C3227" w:rsidP="001C3227">
      <w:pPr>
        <w:pStyle w:val="Paragrafi"/>
        <w:rPr>
          <w:szCs w:val="22"/>
        </w:rPr>
      </w:pPr>
      <w:r w:rsidRPr="008D2117">
        <w:rPr>
          <w:szCs w:val="22"/>
        </w:rPr>
        <w:t>Ky vendim hyn në fuqi pas botimit në Fletoren Zyrtare.</w:t>
      </w:r>
    </w:p>
    <w:p w:rsidR="001C3227" w:rsidRPr="008D2117" w:rsidRDefault="001C3227" w:rsidP="001C3227">
      <w:pPr>
        <w:pStyle w:val="Paragrafi"/>
        <w:rPr>
          <w:szCs w:val="22"/>
        </w:rPr>
      </w:pPr>
    </w:p>
    <w:p w:rsidR="001C3227" w:rsidRPr="008D2117" w:rsidRDefault="001C3227" w:rsidP="001C3227">
      <w:pPr>
        <w:pStyle w:val="Autoriteti"/>
        <w:rPr>
          <w:lang w:val="it-IT"/>
        </w:rPr>
      </w:pPr>
      <w:r w:rsidRPr="008D2117">
        <w:rPr>
          <w:lang w:val="it-IT"/>
        </w:rPr>
        <w:t>KRYEMINISTRI</w:t>
      </w:r>
    </w:p>
    <w:p w:rsidR="001C3227" w:rsidRPr="008D2117" w:rsidRDefault="001C3227" w:rsidP="001C3227">
      <w:pPr>
        <w:pStyle w:val="AutoritetiEmer"/>
        <w:rPr>
          <w:lang w:val="it-IT"/>
        </w:rPr>
      </w:pPr>
      <w:r w:rsidRPr="008D2117">
        <w:rPr>
          <w:lang w:val="it-IT"/>
        </w:rP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3227"/>
    <w:rsid w:val="001C3227"/>
    <w:rsid w:val="00526303"/>
    <w:rsid w:val="005F0A5E"/>
    <w:rsid w:val="007A4CCA"/>
    <w:rsid w:val="00A92420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C6EC5-F6C8-453F-AC7D-465B8D06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C322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322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C322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C3227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1C3227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