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13EF" w:rsidRPr="00D628CE" w:rsidRDefault="00D813EF" w:rsidP="00D813EF">
      <w:pPr>
        <w:pStyle w:val="Akti"/>
        <w:rPr>
          <w:lang w:val="it-IT"/>
        </w:rPr>
      </w:pPr>
      <w:bookmarkStart w:id="0" w:name="_GoBack"/>
      <w:bookmarkEnd w:id="0"/>
      <w:r w:rsidRPr="00D628CE">
        <w:rPr>
          <w:lang w:val="it-IT"/>
        </w:rPr>
        <w:t>Vendim</w:t>
      </w:r>
    </w:p>
    <w:p w:rsidR="00D813EF" w:rsidRPr="00D628CE" w:rsidRDefault="00D813EF" w:rsidP="00D813EF">
      <w:pPr>
        <w:pStyle w:val="NumriData"/>
        <w:rPr>
          <w:lang w:val="it-IT"/>
        </w:rPr>
      </w:pPr>
      <w:r w:rsidRPr="00D628CE">
        <w:rPr>
          <w:lang w:val="it-IT"/>
        </w:rPr>
        <w:t>Nr.752, datë 9.11.2006</w:t>
      </w:r>
    </w:p>
    <w:p w:rsidR="00D813EF" w:rsidRPr="00D628CE" w:rsidRDefault="00D813EF" w:rsidP="00D813EF">
      <w:pPr>
        <w:pStyle w:val="Paragrafi"/>
        <w:rPr>
          <w:lang w:val="it-IT"/>
        </w:rPr>
      </w:pPr>
    </w:p>
    <w:p w:rsidR="00D813EF" w:rsidRDefault="00D813EF" w:rsidP="00D813EF">
      <w:pPr>
        <w:pStyle w:val="Titulli"/>
      </w:pPr>
      <w:r w:rsidRPr="009F604D">
        <w:t>Për kalimin në përdorim të Ministrisë së arsimit dhe shkencës të shtëpisë së Oficerëve, Gjirokastër</w:t>
      </w:r>
    </w:p>
    <w:p w:rsidR="00D813EF" w:rsidRPr="0012744E" w:rsidRDefault="00D813EF" w:rsidP="00D813EF">
      <w:pPr>
        <w:rPr>
          <w:lang w:eastAsia="en-US"/>
        </w:rPr>
      </w:pPr>
    </w:p>
    <w:p w:rsidR="00D813EF" w:rsidRPr="009F604D" w:rsidRDefault="00D813EF" w:rsidP="00D813EF">
      <w:pPr>
        <w:pStyle w:val="BazLigjPropozues"/>
      </w:pPr>
      <w:r w:rsidRPr="009F604D">
        <w:t>Në mbështetje të nenit 100 të Ku</w:t>
      </w:r>
      <w:r>
        <w:t>shtetutës dhe të neneve 13 e 15  të ligjit nr.8743, datë 22.2.2001</w:t>
      </w:r>
      <w:r w:rsidRPr="009F604D">
        <w:t xml:space="preserve"> “Për pronat e paluajtshme të shtetit”, me propozimin e Ministrit të Ekonomisë, Tregtisë dhe Energjetikës, të Ministrit të Arsimit dhe Shkencës dhe të Ministrit të Mbrojtjes, Këshilli i Ministrave</w:t>
      </w:r>
    </w:p>
    <w:p w:rsidR="00D813EF" w:rsidRPr="009F604D" w:rsidRDefault="00D813EF" w:rsidP="00D813EF">
      <w:pPr>
        <w:pStyle w:val="Paragrafi"/>
      </w:pPr>
    </w:p>
    <w:p w:rsidR="00D813EF" w:rsidRPr="009F604D" w:rsidRDefault="00D813EF" w:rsidP="00D813EF">
      <w:pPr>
        <w:pStyle w:val="VENDOSI"/>
      </w:pPr>
      <w:r w:rsidRPr="009F604D">
        <w:t>Vendosi:</w:t>
      </w:r>
    </w:p>
    <w:p w:rsidR="00D813EF" w:rsidRPr="009F604D" w:rsidRDefault="00D813EF" w:rsidP="00D813EF">
      <w:pPr>
        <w:pStyle w:val="Paragrafi"/>
      </w:pPr>
    </w:p>
    <w:p w:rsidR="00D813EF" w:rsidRPr="009F604D" w:rsidRDefault="00D813EF" w:rsidP="00D813EF">
      <w:pPr>
        <w:pStyle w:val="Paragrafi"/>
      </w:pPr>
      <w:r w:rsidRPr="009F604D">
        <w:t>1.</w:t>
      </w:r>
      <w:r>
        <w:t xml:space="preserve"> </w:t>
      </w:r>
      <w:r w:rsidRPr="009F604D">
        <w:t>Kalimin në përdorim të Ministrisë së Arsimit dhe Shkencës të shtëpisë së oficerëve, Gjirokastër, inventarizuar si pronë, në administrim të Ministrisë së Mbrojtjes.</w:t>
      </w:r>
    </w:p>
    <w:p w:rsidR="00D813EF" w:rsidRPr="009F604D" w:rsidRDefault="00D813EF" w:rsidP="00D813EF">
      <w:pPr>
        <w:pStyle w:val="Paragrafi"/>
      </w:pPr>
      <w:r w:rsidRPr="009F604D">
        <w:t>2.</w:t>
      </w:r>
      <w:r>
        <w:t xml:space="preserve"> </w:t>
      </w:r>
      <w:r w:rsidRPr="009F604D">
        <w:t>Objekti të jetë në përdorim të universitetit “Eqerem Çabej”, Gjirokastë</w:t>
      </w:r>
      <w:r>
        <w:t>r</w:t>
      </w:r>
      <w:r w:rsidRPr="009F604D">
        <w:t>, për një afat deri në 5 vjet.</w:t>
      </w:r>
    </w:p>
    <w:p w:rsidR="00D813EF" w:rsidRPr="009F604D" w:rsidRDefault="00D813EF" w:rsidP="00D813EF">
      <w:pPr>
        <w:pStyle w:val="Paragrafi"/>
      </w:pPr>
      <w:r w:rsidRPr="009F604D">
        <w:t>3.</w:t>
      </w:r>
      <w:r>
        <w:t xml:space="preserve"> </w:t>
      </w:r>
      <w:r w:rsidRPr="009F604D">
        <w:t>Ngarkohen Ministria e Arsimit dhe Shkencës dhe Ministria e Mbrojtjes të nxjerrin aktet e nevojshme ligjore, në zbatim të këtij vendimi.</w:t>
      </w:r>
    </w:p>
    <w:p w:rsidR="00D813EF" w:rsidRPr="009F604D" w:rsidRDefault="00D813EF" w:rsidP="00D813EF">
      <w:pPr>
        <w:pStyle w:val="Paragrafi"/>
      </w:pPr>
      <w:r w:rsidRPr="009F604D">
        <w:t>Ky vendim hyn në fuqi pas botimit në Fletoren Zyrtare.</w:t>
      </w:r>
    </w:p>
    <w:p w:rsidR="00D813EF" w:rsidRPr="009F604D" w:rsidRDefault="00D813EF" w:rsidP="00D813EF">
      <w:pPr>
        <w:pStyle w:val="Paragrafi"/>
      </w:pPr>
    </w:p>
    <w:p w:rsidR="00D813EF" w:rsidRPr="00D628CE" w:rsidRDefault="00D813EF" w:rsidP="00D813EF">
      <w:pPr>
        <w:pStyle w:val="Autoriteti"/>
        <w:rPr>
          <w:lang w:val="it-IT"/>
        </w:rPr>
      </w:pPr>
      <w:r w:rsidRPr="00D628CE">
        <w:rPr>
          <w:lang w:val="it-IT"/>
        </w:rPr>
        <w:t>Kryeministri</w:t>
      </w:r>
    </w:p>
    <w:p w:rsidR="00D813EF" w:rsidRPr="00D628CE" w:rsidRDefault="00D813EF" w:rsidP="00D813EF">
      <w:pPr>
        <w:pStyle w:val="AutoritetiEmer"/>
        <w:rPr>
          <w:lang w:val="it-IT"/>
        </w:rPr>
      </w:pPr>
      <w:r w:rsidRPr="00D628CE">
        <w:rPr>
          <w:lang w:val="it-IT"/>
        </w:rPr>
        <w:t>Sali Berisha</w:t>
      </w:r>
    </w:p>
    <w:p w:rsidR="007A4CCA" w:rsidRDefault="007A4CCA"/>
    <w:sectPr w:rsidR="007A4CC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813EF"/>
    <w:rsid w:val="00526303"/>
    <w:rsid w:val="005F0A5E"/>
    <w:rsid w:val="007A4CCA"/>
    <w:rsid w:val="00C767F9"/>
    <w:rsid w:val="00D813EF"/>
    <w:rsid w:val="00F76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F7EDF61-8E86-4315-AB6B-5DF469275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13EF"/>
    <w:rPr>
      <w:sz w:val="24"/>
      <w:szCs w:val="24"/>
    </w:rPr>
  </w:style>
  <w:style w:type="paragraph" w:styleId="Heading1">
    <w:name w:val="heading 1"/>
    <w:basedOn w:val="Normal"/>
    <w:next w:val="Normal"/>
    <w:qFormat/>
    <w:rsid w:val="005F0A5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link w:val="AktiChar"/>
    <w:rsid w:val="005F0A5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5F0A5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5F0A5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5F0A5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5F0A5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5F0A5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5F0A5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5F0A5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F0A5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5F0A5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5F0A5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5F0A5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5F0A5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5F0A5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link w:val="NumriDataChar"/>
    <w:rsid w:val="005F0A5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5F0A5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5F0A5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F0A5E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5F0A5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5F0A5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5F0A5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5F0A5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D813EF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D813EF"/>
    <w:rPr>
      <w:rFonts w:ascii="CG Times" w:hAnsi="CG Times"/>
      <w:b/>
      <w:sz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D813EF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D813EF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2019-03-16T14:06:00Z</dcterms:created>
  <dcterms:modified xsi:type="dcterms:W3CDTF">2019-03-16T14:06:00Z</dcterms:modified>
</cp:coreProperties>
</file>