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218" w:rsidRPr="00BD6555" w:rsidRDefault="00973218" w:rsidP="00973218">
      <w:pPr>
        <w:pStyle w:val="Akti"/>
        <w:keepNext w:val="0"/>
        <w:rPr>
          <w:lang w:val="it-IT"/>
        </w:rPr>
      </w:pPr>
      <w:bookmarkStart w:id="0" w:name="_GoBack"/>
      <w:bookmarkEnd w:id="0"/>
      <w:r w:rsidRPr="00BD6555">
        <w:rPr>
          <w:lang w:val="it-IT"/>
        </w:rPr>
        <w:t>Vendim</w:t>
      </w:r>
    </w:p>
    <w:p w:rsidR="00973218" w:rsidRPr="00BD6555" w:rsidRDefault="00973218" w:rsidP="00973218">
      <w:pPr>
        <w:pStyle w:val="NumriData"/>
        <w:keepNext w:val="0"/>
        <w:rPr>
          <w:lang w:val="it-IT"/>
        </w:rPr>
      </w:pPr>
      <w:r w:rsidRPr="00BD6555">
        <w:rPr>
          <w:lang w:val="it-IT"/>
        </w:rPr>
        <w:t>Nr.804, datë 6.12.2006</w:t>
      </w:r>
    </w:p>
    <w:p w:rsidR="00973218" w:rsidRDefault="00973218" w:rsidP="00973218">
      <w:pPr>
        <w:pStyle w:val="Paragrafi0"/>
        <w:rPr>
          <w:lang w:val="it-IT"/>
        </w:rPr>
      </w:pPr>
    </w:p>
    <w:p w:rsidR="00973218" w:rsidRPr="00BD6555" w:rsidRDefault="00973218" w:rsidP="00973218">
      <w:pPr>
        <w:pStyle w:val="Titulli0"/>
        <w:keepNext w:val="0"/>
        <w:rPr>
          <w:lang w:val="it-IT"/>
        </w:rPr>
      </w:pPr>
      <w:r w:rsidRPr="00BD6555">
        <w:rPr>
          <w:lang w:val="it-IT"/>
        </w:rPr>
        <w:t>Për lirimin dhe caktimin e administratorëve të shoqërive huamarrëse, në administrim</w:t>
      </w:r>
    </w:p>
    <w:p w:rsidR="00973218" w:rsidRDefault="00973218" w:rsidP="00973218">
      <w:pPr>
        <w:pStyle w:val="Paragrafi0"/>
        <w:rPr>
          <w:lang w:val="it-IT"/>
        </w:rPr>
      </w:pPr>
    </w:p>
    <w:p w:rsidR="00973218" w:rsidRDefault="00973218" w:rsidP="00973218">
      <w:pPr>
        <w:pStyle w:val="Paragrafi0"/>
        <w:rPr>
          <w:lang w:val="it-IT"/>
        </w:rPr>
      </w:pPr>
      <w:r>
        <w:rPr>
          <w:lang w:val="it-IT"/>
        </w:rPr>
        <w:t>Në mbështetje të nenit 100 të Kushtetutës dhe të neneve 7/2 e 7/8 të ligjit nr.8215, datë 9.5.1997 “Për kontrollin financiar të personave juridikë, jobankarë, që kanë marrë hua nga publiku i gjerë”, të ndryshuar, me propozimin e Kryeministrit, Këshilli i Ministrave</w:t>
      </w:r>
    </w:p>
    <w:p w:rsidR="00973218" w:rsidRDefault="00973218" w:rsidP="00973218">
      <w:pPr>
        <w:pStyle w:val="Paragrafi0"/>
        <w:rPr>
          <w:lang w:val="it-IT"/>
        </w:rPr>
      </w:pPr>
    </w:p>
    <w:p w:rsidR="00973218" w:rsidRPr="00BD6555" w:rsidRDefault="00973218" w:rsidP="00973218">
      <w:pPr>
        <w:pStyle w:val="VENDOSI0"/>
        <w:keepNext w:val="0"/>
        <w:rPr>
          <w:lang w:val="it-IT"/>
        </w:rPr>
      </w:pPr>
      <w:r w:rsidRPr="00BD6555">
        <w:rPr>
          <w:lang w:val="it-IT"/>
        </w:rPr>
        <w:t>Vendosi:</w:t>
      </w:r>
    </w:p>
    <w:p w:rsidR="00973218" w:rsidRDefault="00973218" w:rsidP="00973218">
      <w:pPr>
        <w:pStyle w:val="Paragrafi0"/>
        <w:rPr>
          <w:lang w:val="it-IT"/>
        </w:rPr>
      </w:pPr>
    </w:p>
    <w:p w:rsidR="00973218" w:rsidRDefault="00973218" w:rsidP="00973218">
      <w:pPr>
        <w:pStyle w:val="Paragrafi0"/>
        <w:rPr>
          <w:lang w:val="it-IT"/>
        </w:rPr>
      </w:pPr>
      <w:r>
        <w:rPr>
          <w:lang w:val="it-IT"/>
        </w:rPr>
        <w:t>1. Z.Ilir Laku lirohet nga detyra e administratorit të shoqërisë huamarrëse, në administrim, “Gjallica”.</w:t>
      </w:r>
    </w:p>
    <w:p w:rsidR="00973218" w:rsidRDefault="00973218" w:rsidP="00973218">
      <w:pPr>
        <w:pStyle w:val="Paragrafi0"/>
        <w:rPr>
          <w:lang w:val="it-IT"/>
        </w:rPr>
      </w:pPr>
      <w:r>
        <w:rPr>
          <w:lang w:val="it-IT"/>
        </w:rPr>
        <w:t>2. Z.Flamur Laze lirohet nga detyra e administratorit të shoqërive huamarrëse, në administrim, “Nahlel”, “Global Foods”, “Fabiona”, “Univers” e “Beno” dhe të fondacioneve “Populli” dhe “Xhaferri”.</w:t>
      </w:r>
    </w:p>
    <w:p w:rsidR="00973218" w:rsidRDefault="00973218" w:rsidP="00973218">
      <w:pPr>
        <w:pStyle w:val="Paragrafi0"/>
        <w:rPr>
          <w:lang w:val="it-IT"/>
        </w:rPr>
      </w:pPr>
      <w:r>
        <w:rPr>
          <w:lang w:val="it-IT"/>
        </w:rPr>
        <w:t>3. Z.Ymer Liksala, administrator i shoqërive huamarrëse, në administrim, “Kamberi”&amp;Co dhe “M.Leka”, caktohet gjithashtu administrator edhe në shoqëritë “Nahlel”, “Global Foodes”, “Fabiona”, “Univers”, e “Beno” dhe në fondacionet “Populli” dhe “Xhaferri”.</w:t>
      </w:r>
    </w:p>
    <w:p w:rsidR="00973218" w:rsidRDefault="00973218" w:rsidP="00973218">
      <w:pPr>
        <w:pStyle w:val="Paragrafi0"/>
        <w:rPr>
          <w:lang w:val="it-IT"/>
        </w:rPr>
      </w:pPr>
      <w:r>
        <w:rPr>
          <w:lang w:val="it-IT"/>
        </w:rPr>
        <w:t>4. Ngarkohen Grupi Mbikëqyrës dhe administratorët e shoqërive huamarrëse, në administrim, për zbatimin e këtij vendimi.</w:t>
      </w:r>
    </w:p>
    <w:p w:rsidR="00973218" w:rsidRDefault="00973218" w:rsidP="00973218">
      <w:pPr>
        <w:pStyle w:val="Paragrafi0"/>
        <w:rPr>
          <w:lang w:val="it-IT"/>
        </w:rPr>
      </w:pPr>
      <w:r>
        <w:rPr>
          <w:lang w:val="it-IT"/>
        </w:rPr>
        <w:t>Ky vendim hyn në fuqi menjëherë.</w:t>
      </w:r>
    </w:p>
    <w:p w:rsidR="00973218" w:rsidRDefault="00973218" w:rsidP="00973218">
      <w:pPr>
        <w:pStyle w:val="Paragrafi0"/>
        <w:rPr>
          <w:lang w:val="it-IT"/>
        </w:rPr>
      </w:pPr>
    </w:p>
    <w:p w:rsidR="00973218" w:rsidRPr="00920034" w:rsidRDefault="00973218" w:rsidP="00973218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973218" w:rsidRPr="00920034" w:rsidRDefault="00973218" w:rsidP="00973218">
      <w:pPr>
        <w:pStyle w:val="AutoritetiEmer"/>
        <w:rPr>
          <w:lang w:val="it-IT"/>
        </w:rPr>
      </w:pPr>
      <w:r w:rsidRPr="00920034">
        <w:rPr>
          <w:lang w:val="it-IT"/>
        </w:rPr>
        <w:t>Sali Berisha</w:t>
      </w:r>
    </w:p>
    <w:sectPr w:rsidR="00973218" w:rsidRPr="009200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3218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2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11E9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BD53EE-6567-402B-BD95-5CD7344A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7321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97321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