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CD1" w:rsidRDefault="00AC4CD1" w:rsidP="00AC4CD1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AC4CD1" w:rsidRDefault="00AC4CD1" w:rsidP="00AC4CD1">
      <w:pPr>
        <w:pStyle w:val="NumriData"/>
        <w:keepNext w:val="0"/>
      </w:pPr>
      <w:r>
        <w:t>Nr.811, datë 13.12.2006</w:t>
      </w:r>
    </w:p>
    <w:p w:rsidR="00AC4CD1" w:rsidRDefault="00AC4CD1" w:rsidP="00AC4CD1">
      <w:pPr>
        <w:pStyle w:val="Paragrafi0"/>
      </w:pPr>
    </w:p>
    <w:p w:rsidR="00AC4CD1" w:rsidRDefault="00AC4CD1" w:rsidP="00AC4CD1">
      <w:pPr>
        <w:pStyle w:val="Titulli0"/>
        <w:keepNext w:val="0"/>
      </w:pPr>
      <w:r>
        <w:t>Për shlyerjen e disa detyrimeve të ndërsjella të ndëRmarrjeve publike</w:t>
      </w:r>
    </w:p>
    <w:p w:rsidR="00AC4CD1" w:rsidRDefault="00AC4CD1" w:rsidP="00AC4CD1">
      <w:pPr>
        <w:pStyle w:val="Paragrafi0"/>
      </w:pPr>
    </w:p>
    <w:p w:rsidR="00AC4CD1" w:rsidRDefault="00AC4CD1" w:rsidP="00AC4CD1">
      <w:pPr>
        <w:pStyle w:val="BazLigjPropozues"/>
        <w:keepNext w:val="0"/>
      </w:pPr>
      <w:r>
        <w:t>Në mbështetje të nenit 100 të Kushtetutës dhe të nenit 12 të ligjit nr.9464, datë 28.12.2005 “Për Buxhetin e Shtetit të vitit 2006”, të ndryshuar, me propozimin e Ministrit të Financave, Këshilli i Ministrave</w:t>
      </w:r>
    </w:p>
    <w:p w:rsidR="00AC4CD1" w:rsidRDefault="00AC4CD1" w:rsidP="00AC4CD1">
      <w:pPr>
        <w:pStyle w:val="Paragrafi0"/>
      </w:pPr>
    </w:p>
    <w:p w:rsidR="00AC4CD1" w:rsidRDefault="00AC4CD1" w:rsidP="00AC4CD1">
      <w:pPr>
        <w:pStyle w:val="VENDOSI0"/>
        <w:keepNext w:val="0"/>
      </w:pPr>
      <w:r>
        <w:t>Vendosi:</w:t>
      </w:r>
    </w:p>
    <w:p w:rsidR="00AC4CD1" w:rsidRDefault="00AC4CD1" w:rsidP="00AC4CD1">
      <w:pPr>
        <w:pStyle w:val="Paragrafi0"/>
      </w:pPr>
    </w:p>
    <w:p w:rsidR="00AC4CD1" w:rsidRDefault="00AC4CD1" w:rsidP="00AC4CD1">
      <w:pPr>
        <w:pStyle w:val="Paragrafi0"/>
      </w:pPr>
      <w:r>
        <w:t>1.  Ministrisë së Ekonomisë, Tregtisë dhe Energjetikës, në buxhetin e miratuar për vitin 2006, t’i shtohet shuma prej 158 000 000 (njëqind e pesëdhjetë e tetë milionë) lekësh, për shlyerjen e detyrimeve të prapambetura të ndërmarrjeve dhe minierave, në likuidim dhe konservim, ndaj KESH, sh.a.</w:t>
      </w:r>
    </w:p>
    <w:p w:rsidR="00AC4CD1" w:rsidRDefault="00AC4CD1" w:rsidP="00AC4CD1">
      <w:pPr>
        <w:pStyle w:val="Paragrafi0"/>
      </w:pPr>
      <w:r w:rsidRPr="00D74721">
        <w:t>2. Ministris</w:t>
      </w:r>
      <w:r>
        <w:t>ë</w:t>
      </w:r>
      <w:r w:rsidRPr="00D74721">
        <w:t xml:space="preserve"> s</w:t>
      </w:r>
      <w:r>
        <w:t>ë</w:t>
      </w:r>
      <w:r w:rsidRPr="00D74721">
        <w:t xml:space="preserve"> Pun</w:t>
      </w:r>
      <w:r>
        <w:t>ë</w:t>
      </w:r>
      <w:r w:rsidRPr="00D74721">
        <w:t>ve Publike, Tra</w:t>
      </w:r>
      <w:r>
        <w:t>n</w:t>
      </w:r>
      <w:r w:rsidRPr="00D74721">
        <w:t>sportit dhe Telekomunikacionit, n</w:t>
      </w:r>
      <w:r>
        <w:t>ë</w:t>
      </w:r>
      <w:r w:rsidRPr="00D74721">
        <w:t xml:space="preserve"> buxhetin e miratuar p</w:t>
      </w:r>
      <w:r>
        <w:t>ë</w:t>
      </w:r>
      <w:r w:rsidRPr="00D74721">
        <w:t xml:space="preserve">r vitin 2006, t’i shtohet shuma prej  1 070 500 000 </w:t>
      </w:r>
      <w:r>
        <w:t>(një miliard e shtatëdhjetë milionë e pesëqind mijë) lekësh, për shlyerjen e detyrimeve të ndërmarrjeve të ujësjellësve ndaj KESH, sh.a-së, si dhe shuma prej 100 000 000 (njëqind milionë) lekësh, për shlyerjen e detyrimeve të ujësjellësve  ndaj ISSH-së.</w:t>
      </w:r>
    </w:p>
    <w:p w:rsidR="00AC4CD1" w:rsidRDefault="00AC4CD1" w:rsidP="00AC4CD1">
      <w:pPr>
        <w:pStyle w:val="Paragrafi0"/>
      </w:pPr>
      <w:r>
        <w:t>3. Ministrisë së Bujqësisë, Ushqimit dhe Mbrojtjes së Konsumatorit, në buxhetin e miratuar për vitin 2006, t’i shtohet shuma prej 71 500 000 (shtatëdhjetë e një milionë e pesëqind mijë) lekësh, për shlyerjen e detyrimeve të bordeve të kullimit të QTTTB-së, Lushnjë, ndaj KESH, sh.a-së.</w:t>
      </w:r>
    </w:p>
    <w:p w:rsidR="00AC4CD1" w:rsidRDefault="00AC4CD1" w:rsidP="00AC4CD1">
      <w:pPr>
        <w:pStyle w:val="Paragrafi0"/>
      </w:pPr>
      <w:r>
        <w:t>4. Fondi prej 1 400 000 000 (një miliard e katërqind milionë) lekësh të përballohet nga fondi i kontigjencës, i planifikuar për vitin 2006.</w:t>
      </w:r>
    </w:p>
    <w:p w:rsidR="00AC4CD1" w:rsidRPr="006C17CA" w:rsidRDefault="00AC4CD1" w:rsidP="00AC4CD1">
      <w:pPr>
        <w:pStyle w:val="Paragrafi0"/>
      </w:pPr>
      <w:r w:rsidRPr="006C17CA">
        <w:t>5. Ngarkohen Ministria e Financave, Ministria e Ekonomis</w:t>
      </w:r>
      <w:r>
        <w:t>ë</w:t>
      </w:r>
      <w:r w:rsidRPr="006C17CA">
        <w:t>, Tregtis</w:t>
      </w:r>
      <w:r>
        <w:t>ë</w:t>
      </w:r>
      <w:r w:rsidRPr="006C17CA">
        <w:t xml:space="preserve"> dhe Energjetik</w:t>
      </w:r>
      <w:r>
        <w:t>ës, Ministria e P</w:t>
      </w:r>
      <w:r w:rsidRPr="006C17CA">
        <w:t>un</w:t>
      </w:r>
      <w:r>
        <w:t>ë</w:t>
      </w:r>
      <w:r w:rsidRPr="006C17CA">
        <w:t>ve Publike, Tra</w:t>
      </w:r>
      <w:r>
        <w:t>n</w:t>
      </w:r>
      <w:r w:rsidRPr="006C17CA">
        <w:t>sportit dhe Telekomunikacionit, Ministria e Bujq</w:t>
      </w:r>
      <w:r>
        <w:t>ë</w:t>
      </w:r>
      <w:r w:rsidRPr="006C17CA">
        <w:t>sis</w:t>
      </w:r>
      <w:r>
        <w:t>ë dhe e Mb</w:t>
      </w:r>
      <w:r w:rsidRPr="006C17CA">
        <w:t>rojtjes s</w:t>
      </w:r>
      <w:r>
        <w:t>ë</w:t>
      </w:r>
      <w:r w:rsidRPr="006C17CA">
        <w:t xml:space="preserve"> Konsumatorit dhe ISSH-ja p</w:t>
      </w:r>
      <w:r>
        <w:t>ë</w:t>
      </w:r>
      <w:r w:rsidRPr="006C17CA">
        <w:t>r zbatimin e k</w:t>
      </w:r>
      <w:r>
        <w:t>ë</w:t>
      </w:r>
      <w:r w:rsidRPr="006C17CA">
        <w:t>tij vendimi.</w:t>
      </w:r>
    </w:p>
    <w:p w:rsidR="00AC4CD1" w:rsidRPr="00436750" w:rsidRDefault="00AC4CD1" w:rsidP="00AC4CD1">
      <w:pPr>
        <w:pStyle w:val="Paragrafi0"/>
      </w:pPr>
      <w:r w:rsidRPr="00436750">
        <w:t xml:space="preserve">Ky vendim hyn në fuqi menjëherë. </w:t>
      </w:r>
    </w:p>
    <w:p w:rsidR="00AC4CD1" w:rsidRPr="00436750" w:rsidRDefault="00AC4CD1" w:rsidP="00AC4CD1">
      <w:pPr>
        <w:pStyle w:val="Paragrafi0"/>
      </w:pPr>
    </w:p>
    <w:p w:rsidR="00AC4CD1" w:rsidRPr="00920034" w:rsidRDefault="00AC4CD1" w:rsidP="00AC4CD1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AC4CD1" w:rsidRPr="00920034" w:rsidRDefault="00AC4CD1" w:rsidP="00AC4CD1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sectPr w:rsidR="00AC4CD1" w:rsidRPr="009200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4CD1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0F12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CD1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63183B-6005-4183-B081-B7FBE1BA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AC4CD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AC4CD1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2019-03-17T19:14:00Z</dcterms:created>
  <dcterms:modified xsi:type="dcterms:W3CDTF">2019-03-17T19:14:00Z</dcterms:modified>
</cp:coreProperties>
</file>