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805" w:rsidRPr="002E254E" w:rsidRDefault="00B01805" w:rsidP="00B01805">
      <w:pPr>
        <w:pStyle w:val="Akti"/>
        <w:keepNext w:val="0"/>
        <w:rPr>
          <w:lang w:val="it-IT"/>
        </w:rPr>
      </w:pPr>
      <w:bookmarkStart w:id="0" w:name="_GoBack"/>
      <w:bookmarkEnd w:id="0"/>
      <w:r w:rsidRPr="002E254E">
        <w:rPr>
          <w:lang w:val="it-IT"/>
        </w:rPr>
        <w:t>Vendim</w:t>
      </w:r>
    </w:p>
    <w:p w:rsidR="00B01805" w:rsidRPr="002E254E" w:rsidRDefault="00B01805" w:rsidP="00B01805">
      <w:pPr>
        <w:pStyle w:val="NumriData"/>
        <w:keepNext w:val="0"/>
        <w:rPr>
          <w:szCs w:val="22"/>
          <w:lang w:val="it-IT"/>
        </w:rPr>
      </w:pPr>
      <w:r w:rsidRPr="002E254E">
        <w:rPr>
          <w:szCs w:val="22"/>
          <w:lang w:val="it-IT"/>
        </w:rPr>
        <w:t>Nr.841, datë 13.12.2006</w:t>
      </w:r>
    </w:p>
    <w:p w:rsidR="00B01805" w:rsidRPr="002E254E" w:rsidRDefault="00B01805" w:rsidP="00B01805">
      <w:pPr>
        <w:pStyle w:val="Paragrafi"/>
        <w:rPr>
          <w:szCs w:val="22"/>
          <w:lang w:val="it-IT"/>
        </w:rPr>
      </w:pPr>
    </w:p>
    <w:p w:rsidR="00B01805" w:rsidRPr="002E254E" w:rsidRDefault="00B01805" w:rsidP="00B01805">
      <w:pPr>
        <w:pStyle w:val="Titulli"/>
        <w:keepNext w:val="0"/>
        <w:rPr>
          <w:lang w:val="it-IT"/>
        </w:rPr>
      </w:pPr>
      <w:r w:rsidRPr="002E254E">
        <w:rPr>
          <w:lang w:val="it-IT"/>
        </w:rPr>
        <w:t>Për pagesën e anëtarëve, në përbërje të komisioneve për vlerësimin, miratimin dhe certifikimin e teksteve shkollore dhe të materialeve të tjera ndihmëse, në sistemin arsimor parauniversitar</w:t>
      </w:r>
    </w:p>
    <w:p w:rsidR="00B01805" w:rsidRPr="002E254E" w:rsidRDefault="00B01805" w:rsidP="00B01805">
      <w:pPr>
        <w:pStyle w:val="Paragrafi"/>
        <w:rPr>
          <w:szCs w:val="22"/>
          <w:lang w:val="it-IT"/>
        </w:rPr>
      </w:pPr>
    </w:p>
    <w:p w:rsidR="00B01805" w:rsidRPr="002E254E" w:rsidRDefault="00B01805" w:rsidP="00B01805">
      <w:pPr>
        <w:pStyle w:val="BazLigjPropozues"/>
        <w:keepNext w:val="0"/>
        <w:rPr>
          <w:lang w:val="it-IT"/>
        </w:rPr>
      </w:pPr>
      <w:r w:rsidRPr="002E254E">
        <w:rPr>
          <w:lang w:val="it-IT"/>
        </w:rPr>
        <w:t>Në mbështetje të nenit 100 të Kushtetutës, të neneve 9, 52 e 63 të ligjit nr.7952, datë 21.6.1995 “Për sistemin arsimor parauniversitar”, të ndryshuar, dhe të ligjit nr.8379, datë 29.7.1998 “Për hartimin dhe zbatimin e Buxhetit të Shtetit të Republikës së Shqipërisë”, me propozimin e Ministrit të Arsimit dhe Shkencës, Këshilli i Ministrave</w:t>
      </w:r>
    </w:p>
    <w:p w:rsidR="00B01805" w:rsidRPr="002E254E" w:rsidRDefault="00B01805" w:rsidP="00B01805">
      <w:pPr>
        <w:pStyle w:val="Paragrafi"/>
        <w:rPr>
          <w:szCs w:val="22"/>
          <w:lang w:val="it-IT"/>
        </w:rPr>
      </w:pPr>
    </w:p>
    <w:p w:rsidR="00B01805" w:rsidRPr="002E254E" w:rsidRDefault="00B01805" w:rsidP="00B01805">
      <w:pPr>
        <w:pStyle w:val="VENDOSI"/>
        <w:keepNext w:val="0"/>
        <w:rPr>
          <w:lang w:val="it-IT"/>
        </w:rPr>
      </w:pPr>
      <w:r w:rsidRPr="002E254E">
        <w:rPr>
          <w:lang w:val="it-IT"/>
        </w:rPr>
        <w:t>Vendosi:</w:t>
      </w:r>
    </w:p>
    <w:p w:rsidR="00B01805" w:rsidRPr="002E254E" w:rsidRDefault="00B01805" w:rsidP="00B01805">
      <w:pPr>
        <w:pStyle w:val="Paragrafi"/>
        <w:rPr>
          <w:szCs w:val="22"/>
          <w:lang w:val="it-IT"/>
        </w:rPr>
      </w:pPr>
    </w:p>
    <w:p w:rsidR="00B01805" w:rsidRDefault="00B01805" w:rsidP="00B01805">
      <w:pPr>
        <w:pStyle w:val="Paragrafi"/>
        <w:rPr>
          <w:szCs w:val="22"/>
          <w:lang w:val="it-IT"/>
        </w:rPr>
      </w:pPr>
      <w:r w:rsidRPr="002E254E">
        <w:rPr>
          <w:szCs w:val="22"/>
          <w:lang w:val="it-IT"/>
        </w:rPr>
        <w:t>1. Anëtarët, në përbërje të bordit të miratimit të teksteve shkollore, për periudhën e veprimtarisë së bordit, të paguhen me 30 për qind të pagës mujore të “Doktorit të Shkencave”, në universitetet dhe shkollat e larta, ndërsa kryetari i bordit me 30 për qind të pagës mujore, të “Profesorit”, në universitetet dhe shkollat e larta.</w:t>
      </w:r>
    </w:p>
    <w:p w:rsidR="00B01805" w:rsidRDefault="00B01805" w:rsidP="00B01805">
      <w:pPr>
        <w:pStyle w:val="Paragrafi"/>
        <w:rPr>
          <w:szCs w:val="22"/>
          <w:lang w:val="it-IT"/>
        </w:rPr>
      </w:pPr>
    </w:p>
    <w:p w:rsidR="00B01805" w:rsidRPr="002E254E" w:rsidRDefault="00B01805" w:rsidP="00B01805">
      <w:pPr>
        <w:pStyle w:val="Paragrafi"/>
        <w:rPr>
          <w:szCs w:val="22"/>
          <w:lang w:val="it-IT"/>
        </w:rPr>
      </w:pPr>
    </w:p>
    <w:p w:rsidR="00B01805" w:rsidRPr="002E254E" w:rsidRDefault="00B01805" w:rsidP="00B01805">
      <w:pPr>
        <w:pStyle w:val="Paragrafi"/>
        <w:rPr>
          <w:szCs w:val="22"/>
          <w:lang w:val="it-IT"/>
        </w:rPr>
      </w:pPr>
      <w:r w:rsidRPr="002E254E">
        <w:rPr>
          <w:szCs w:val="22"/>
          <w:lang w:val="it-IT"/>
        </w:rPr>
        <w:t>2. Vlerësuesit e teksteve, të aktivizuar për kryerjen e procesit të vlerësimit, miratimit dhe certifikimit të teksteve shkollore, të paguhen, përkatësishst, sipas punës (për çdo tekst), po jo më shumë se 3 persona për secilën kategori vlerësimi:</w:t>
      </w:r>
    </w:p>
    <w:p w:rsidR="00B01805" w:rsidRPr="002E254E" w:rsidRDefault="00B01805" w:rsidP="00B01805">
      <w:pPr>
        <w:pStyle w:val="Paragrafi"/>
        <w:rPr>
          <w:szCs w:val="22"/>
          <w:lang w:val="en-GB"/>
        </w:rPr>
      </w:pPr>
      <w:r w:rsidRPr="002E254E">
        <w:rPr>
          <w:szCs w:val="22"/>
          <w:lang w:val="en-GB"/>
        </w:rPr>
        <w:t>a) Për vlerësim shkencor</w:t>
      </w:r>
      <w:r w:rsidRPr="002E254E">
        <w:rPr>
          <w:szCs w:val="22"/>
          <w:lang w:val="en-GB"/>
        </w:rPr>
        <w:tab/>
      </w:r>
      <w:r w:rsidRPr="002E254E">
        <w:rPr>
          <w:szCs w:val="22"/>
          <w:lang w:val="en-GB"/>
        </w:rPr>
        <w:tab/>
      </w:r>
      <w:r w:rsidRPr="002E254E">
        <w:rPr>
          <w:szCs w:val="22"/>
          <w:lang w:val="en-GB"/>
        </w:rPr>
        <w:tab/>
      </w:r>
      <w:r w:rsidRPr="002E254E">
        <w:rPr>
          <w:szCs w:val="22"/>
          <w:lang w:val="en-GB"/>
        </w:rPr>
        <w:tab/>
      </w:r>
      <w:r w:rsidRPr="002E254E">
        <w:rPr>
          <w:szCs w:val="22"/>
          <w:lang w:val="en-GB"/>
        </w:rPr>
        <w:tab/>
        <w:t>4 000 lekë;</w:t>
      </w:r>
    </w:p>
    <w:p w:rsidR="00B01805" w:rsidRPr="002E254E" w:rsidRDefault="00B01805" w:rsidP="00B01805">
      <w:pPr>
        <w:pStyle w:val="Paragrafi"/>
        <w:rPr>
          <w:szCs w:val="22"/>
          <w:lang w:val="en-GB"/>
        </w:rPr>
      </w:pPr>
      <w:r w:rsidRPr="002E254E">
        <w:rPr>
          <w:szCs w:val="22"/>
          <w:lang w:val="en-GB"/>
        </w:rPr>
        <w:t>b) Për vlerësim gjuhësor</w:t>
      </w:r>
      <w:r w:rsidRPr="002E254E">
        <w:rPr>
          <w:szCs w:val="22"/>
          <w:lang w:val="en-GB"/>
        </w:rPr>
        <w:tab/>
      </w:r>
      <w:r w:rsidRPr="002E254E">
        <w:rPr>
          <w:szCs w:val="22"/>
          <w:lang w:val="en-GB"/>
        </w:rPr>
        <w:tab/>
      </w:r>
      <w:r w:rsidRPr="002E254E">
        <w:rPr>
          <w:szCs w:val="22"/>
          <w:lang w:val="en-GB"/>
        </w:rPr>
        <w:tab/>
      </w:r>
      <w:r w:rsidRPr="002E254E">
        <w:rPr>
          <w:szCs w:val="22"/>
          <w:lang w:val="en-GB"/>
        </w:rPr>
        <w:tab/>
      </w:r>
      <w:r w:rsidRPr="002E254E">
        <w:rPr>
          <w:szCs w:val="22"/>
          <w:lang w:val="en-GB"/>
        </w:rPr>
        <w:tab/>
        <w:t>3 000 lekë;</w:t>
      </w:r>
    </w:p>
    <w:p w:rsidR="00B01805" w:rsidRPr="002E254E" w:rsidRDefault="00B01805" w:rsidP="00B01805">
      <w:pPr>
        <w:pStyle w:val="Paragrafi"/>
        <w:rPr>
          <w:szCs w:val="22"/>
          <w:lang w:val="it-IT"/>
        </w:rPr>
      </w:pPr>
      <w:r w:rsidRPr="002E254E">
        <w:rPr>
          <w:szCs w:val="22"/>
          <w:lang w:val="it-IT"/>
        </w:rPr>
        <w:t>c) Për vlerësimin e metodologjisë</w:t>
      </w:r>
      <w:r w:rsidRPr="002E254E">
        <w:rPr>
          <w:szCs w:val="22"/>
          <w:lang w:val="it-IT"/>
        </w:rPr>
        <w:tab/>
      </w:r>
      <w:r w:rsidRPr="002E254E">
        <w:rPr>
          <w:szCs w:val="22"/>
          <w:lang w:val="it-IT"/>
        </w:rPr>
        <w:tab/>
      </w:r>
      <w:r w:rsidRPr="002E254E">
        <w:rPr>
          <w:szCs w:val="22"/>
          <w:lang w:val="it-IT"/>
        </w:rPr>
        <w:tab/>
      </w:r>
      <w:r>
        <w:rPr>
          <w:szCs w:val="22"/>
          <w:lang w:val="it-IT"/>
        </w:rPr>
        <w:tab/>
      </w:r>
      <w:r w:rsidRPr="002E254E">
        <w:rPr>
          <w:szCs w:val="22"/>
          <w:lang w:val="it-IT"/>
        </w:rPr>
        <w:t>3 000 lekë;</w:t>
      </w:r>
    </w:p>
    <w:p w:rsidR="00B01805" w:rsidRPr="002E254E" w:rsidRDefault="00B01805" w:rsidP="00B01805">
      <w:pPr>
        <w:pStyle w:val="Paragrafi"/>
        <w:rPr>
          <w:szCs w:val="22"/>
          <w:lang w:val="it-IT"/>
        </w:rPr>
      </w:pPr>
      <w:r w:rsidRPr="002E254E">
        <w:rPr>
          <w:szCs w:val="22"/>
          <w:lang w:val="it-IT"/>
        </w:rPr>
        <w:t>ç) Për vlerësim dizanji</w:t>
      </w:r>
      <w:r w:rsidRPr="002E254E">
        <w:rPr>
          <w:szCs w:val="22"/>
          <w:lang w:val="it-IT"/>
        </w:rPr>
        <w:tab/>
      </w:r>
      <w:r w:rsidRPr="002E254E">
        <w:rPr>
          <w:szCs w:val="22"/>
          <w:lang w:val="it-IT"/>
        </w:rPr>
        <w:tab/>
      </w:r>
      <w:r w:rsidRPr="002E254E">
        <w:rPr>
          <w:szCs w:val="22"/>
          <w:lang w:val="it-IT"/>
        </w:rPr>
        <w:tab/>
      </w:r>
      <w:r w:rsidRPr="002E254E">
        <w:rPr>
          <w:szCs w:val="22"/>
          <w:lang w:val="it-IT"/>
        </w:rPr>
        <w:tab/>
      </w:r>
      <w:r w:rsidRPr="002E254E">
        <w:rPr>
          <w:szCs w:val="22"/>
          <w:lang w:val="it-IT"/>
        </w:rPr>
        <w:tab/>
      </w:r>
      <w:r w:rsidRPr="002E254E">
        <w:rPr>
          <w:szCs w:val="22"/>
          <w:lang w:val="it-IT"/>
        </w:rPr>
        <w:tab/>
        <w:t>1 500 lekë;</w:t>
      </w:r>
    </w:p>
    <w:p w:rsidR="00B01805" w:rsidRPr="002E254E" w:rsidRDefault="00B01805" w:rsidP="00B01805">
      <w:pPr>
        <w:pStyle w:val="Paragrafi"/>
        <w:rPr>
          <w:szCs w:val="22"/>
          <w:lang w:val="it-IT"/>
        </w:rPr>
      </w:pPr>
      <w:r w:rsidRPr="002E254E">
        <w:rPr>
          <w:szCs w:val="22"/>
          <w:lang w:val="it-IT"/>
        </w:rPr>
        <w:t>d) Për vlerësim krahasues të njëjtësisë dhe ndryshimeve</w:t>
      </w:r>
      <w:r w:rsidRPr="002E254E">
        <w:rPr>
          <w:szCs w:val="22"/>
          <w:lang w:val="it-IT"/>
        </w:rPr>
        <w:tab/>
      </w:r>
      <w:r w:rsidRPr="002E254E">
        <w:rPr>
          <w:szCs w:val="22"/>
          <w:lang w:val="it-IT"/>
        </w:rPr>
        <w:tab/>
        <w:t>1 000 lekë.</w:t>
      </w:r>
    </w:p>
    <w:p w:rsidR="00B01805" w:rsidRPr="002E254E" w:rsidRDefault="00B01805" w:rsidP="00B01805">
      <w:pPr>
        <w:pStyle w:val="Paragrafi"/>
        <w:rPr>
          <w:szCs w:val="22"/>
          <w:lang w:val="it-IT"/>
        </w:rPr>
      </w:pPr>
      <w:r w:rsidRPr="002E254E">
        <w:rPr>
          <w:szCs w:val="22"/>
          <w:lang w:val="it-IT"/>
        </w:rPr>
        <w:t>3. Specialistët a punonjësit, e thirrur pranë bordeve, komisioneve apo grupeve të punës, me kërkesë të bordit të miratimit të teksteve, për mbështetje teknike dhe veprime sekretarie, në periudhat e miratimit të teksteve, të paguhen, sipas normave, për punën e kryer jashtë kohës normale të punës.</w:t>
      </w:r>
    </w:p>
    <w:p w:rsidR="00B01805" w:rsidRPr="002E254E" w:rsidRDefault="00B01805" w:rsidP="00B01805">
      <w:pPr>
        <w:pStyle w:val="Paragrafi"/>
        <w:rPr>
          <w:szCs w:val="22"/>
          <w:lang w:val="it-IT"/>
        </w:rPr>
      </w:pPr>
      <w:r w:rsidRPr="002E254E">
        <w:rPr>
          <w:szCs w:val="22"/>
          <w:lang w:val="it-IT"/>
        </w:rPr>
        <w:t>4. Masa e pagesës për të gjithë personat e aktivizuar në këtë proces miratohet nga Ministri i Arsimit dhe Shkencës dhe përballohet nga buxheti i shtetit, miratuar për Ministrinë e Arsimit dhe Shkencës.</w:t>
      </w:r>
    </w:p>
    <w:p w:rsidR="00B01805" w:rsidRPr="002E254E" w:rsidRDefault="00B01805" w:rsidP="00B01805">
      <w:pPr>
        <w:pStyle w:val="Paragrafi"/>
        <w:rPr>
          <w:szCs w:val="22"/>
          <w:lang w:val="it-IT"/>
        </w:rPr>
      </w:pPr>
      <w:r w:rsidRPr="002E254E">
        <w:rPr>
          <w:szCs w:val="22"/>
          <w:lang w:val="it-IT"/>
        </w:rPr>
        <w:t>5. Ngarkohet Ministria e Arsimit dhe Shkencës për zbatimin e këtij vendimi.</w:t>
      </w:r>
    </w:p>
    <w:p w:rsidR="00B01805" w:rsidRPr="002E254E" w:rsidRDefault="00B01805" w:rsidP="00B01805">
      <w:pPr>
        <w:pStyle w:val="Paragrafi"/>
        <w:rPr>
          <w:szCs w:val="22"/>
          <w:lang w:val="it-IT"/>
        </w:rPr>
      </w:pPr>
      <w:r w:rsidRPr="002E254E">
        <w:rPr>
          <w:szCs w:val="22"/>
          <w:lang w:val="it-IT"/>
        </w:rPr>
        <w:t>Ky vendim hyn në fuqi menjëherë dhe botohet në Fletoren Zyrtare.</w:t>
      </w:r>
    </w:p>
    <w:p w:rsidR="00B01805" w:rsidRPr="002E254E" w:rsidRDefault="00B01805" w:rsidP="00B01805">
      <w:pPr>
        <w:pStyle w:val="Paragrafi"/>
        <w:rPr>
          <w:szCs w:val="22"/>
          <w:lang w:val="it-IT"/>
        </w:rPr>
      </w:pPr>
    </w:p>
    <w:p w:rsidR="00B01805" w:rsidRPr="002E254E" w:rsidRDefault="00B01805" w:rsidP="00B01805">
      <w:pPr>
        <w:pStyle w:val="Autoriteti"/>
        <w:keepNext w:val="0"/>
        <w:rPr>
          <w:lang w:val="it-IT"/>
        </w:rPr>
      </w:pPr>
      <w:r w:rsidRPr="002E254E">
        <w:rPr>
          <w:lang w:val="it-IT"/>
        </w:rPr>
        <w:t>Kryeministri</w:t>
      </w:r>
    </w:p>
    <w:p w:rsidR="00B01805" w:rsidRPr="002E254E" w:rsidRDefault="00B01805" w:rsidP="00B01805">
      <w:pPr>
        <w:pStyle w:val="AutoritetiEmer"/>
        <w:rPr>
          <w:lang w:val="it-IT"/>
        </w:rPr>
      </w:pPr>
      <w:r w:rsidRPr="002E254E">
        <w:rPr>
          <w:lang w:val="it-IT"/>
        </w:rPr>
        <w:t>Sali Berisha</w:t>
      </w:r>
    </w:p>
    <w:p w:rsidR="00B01805" w:rsidRPr="002E254E" w:rsidRDefault="00B01805" w:rsidP="00B01805">
      <w:pPr>
        <w:pStyle w:val="VENDOSI"/>
      </w:pPr>
    </w:p>
    <w:p w:rsidR="00B01805" w:rsidRPr="002E254E" w:rsidRDefault="00B01805" w:rsidP="00B01805">
      <w:pPr>
        <w:pStyle w:val="Akti"/>
        <w:keepNext w:val="0"/>
      </w:pP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5316B"/>
    <w:rsid w:val="00460373"/>
    <w:rsid w:val="00470F9C"/>
    <w:rsid w:val="004A06ED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2CD2"/>
    <w:rsid w:val="005E62A5"/>
    <w:rsid w:val="005F71EC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01805"/>
    <w:rsid w:val="00B673CE"/>
    <w:rsid w:val="00B93E14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E2FBEA8-A16C-4C7D-9A33-656455DC8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VENDOSIChar">
    <w:name w:val="VENDOSI Char"/>
    <w:basedOn w:val="DefaultParagraphFont"/>
    <w:link w:val="VENDOSI"/>
    <w:rsid w:val="00B01805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B01805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B01805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B01805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2019-03-16T14:13:00Z</dcterms:created>
  <dcterms:modified xsi:type="dcterms:W3CDTF">2019-03-16T14:13:00Z</dcterms:modified>
</cp:coreProperties>
</file>