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271" w:rsidRPr="00BE58E5" w:rsidRDefault="00A73271" w:rsidP="00A73271">
      <w:pPr>
        <w:pStyle w:val="Akti"/>
        <w:rPr>
          <w:rFonts w:ascii="Garamond" w:hAnsi="Garamond"/>
          <w:sz w:val="24"/>
          <w:szCs w:val="24"/>
        </w:rPr>
      </w:pPr>
      <w:r w:rsidRPr="00BE58E5">
        <w:rPr>
          <w:rFonts w:ascii="Garamond" w:hAnsi="Garamond"/>
          <w:sz w:val="24"/>
          <w:szCs w:val="24"/>
        </w:rPr>
        <w:t xml:space="preserve">VENDIM </w:t>
      </w:r>
    </w:p>
    <w:p w:rsidR="00A73271" w:rsidRPr="00BE58E5" w:rsidRDefault="00A73271" w:rsidP="00A73271">
      <w:pPr>
        <w:pStyle w:val="NumriData"/>
        <w:rPr>
          <w:rFonts w:ascii="Garamond" w:hAnsi="Garamond"/>
          <w:sz w:val="24"/>
          <w:szCs w:val="24"/>
        </w:rPr>
      </w:pPr>
      <w:r w:rsidRPr="00BE58E5">
        <w:rPr>
          <w:rFonts w:ascii="Garamond" w:hAnsi="Garamond"/>
          <w:sz w:val="24"/>
          <w:szCs w:val="24"/>
        </w:rPr>
        <w:t>Nr.</w:t>
      </w:r>
      <w:r w:rsidR="00BE58E5">
        <w:rPr>
          <w:rFonts w:ascii="Garamond" w:hAnsi="Garamond"/>
          <w:sz w:val="24"/>
          <w:szCs w:val="24"/>
        </w:rPr>
        <w:t xml:space="preserve"> </w:t>
      </w:r>
      <w:r w:rsidRPr="00BE58E5">
        <w:rPr>
          <w:rFonts w:ascii="Garamond" w:hAnsi="Garamond"/>
          <w:sz w:val="24"/>
          <w:szCs w:val="24"/>
        </w:rPr>
        <w:t>850, datë 15.12.2006</w:t>
      </w:r>
    </w:p>
    <w:p w:rsidR="00A73271" w:rsidRPr="00BE58E5" w:rsidRDefault="00A73271" w:rsidP="00A73271">
      <w:pPr>
        <w:pStyle w:val="Paragrafi"/>
        <w:rPr>
          <w:rFonts w:ascii="Garamond" w:hAnsi="Garamond"/>
          <w:sz w:val="24"/>
          <w:szCs w:val="24"/>
        </w:rPr>
      </w:pPr>
    </w:p>
    <w:p w:rsidR="00A73271" w:rsidRPr="00BE58E5" w:rsidRDefault="00A73271" w:rsidP="00A73271">
      <w:pPr>
        <w:pStyle w:val="Titulli"/>
        <w:rPr>
          <w:rFonts w:ascii="Garamond" w:hAnsi="Garamond"/>
          <w:sz w:val="24"/>
          <w:szCs w:val="24"/>
        </w:rPr>
      </w:pPr>
      <w:r w:rsidRPr="00BE58E5">
        <w:rPr>
          <w:rFonts w:ascii="Garamond" w:hAnsi="Garamond"/>
          <w:sz w:val="24"/>
          <w:szCs w:val="24"/>
        </w:rPr>
        <w:t>PËR TRANSFERIMIN NЁ PRONЁSI, DISA BASHKIVE, TЁ PRONAVE, QË JANЁ NЁ PЁRGJEGJЁSI ADMINISTRIMI TЁ DREJTORISЁ SЁ PЁRGJITHSHME TЁ SHЁRBIMIT SOCIAL SHTETЁROR, DHE PЁR DISA NDRYSHIME NЁ VENDIMIN NR.60, DATЁ 1.2.2006 TЁ KЁSHILLIT TЁ MINISTRAVE “PЁR MIRATIMIN E LISTЁS SЁ INVENTARIT TЁ PRONAVE TЁ PALUAJTSHME SHTETЁRORE, TЁ CILAT I KALOJNЁ NЁ PЁRGJEGJЁSI ADMINISTRIMI SHЁRBIMIT SOCIAL SHTETЁROR”</w:t>
      </w:r>
    </w:p>
    <w:p w:rsidR="00A73271" w:rsidRPr="00BE58E5" w:rsidRDefault="00BE58E5" w:rsidP="00BE58E5">
      <w:pPr>
        <w:pStyle w:val="Paragrafi"/>
        <w:jc w:val="center"/>
        <w:rPr>
          <w:rFonts w:ascii="Garamond" w:hAnsi="Garamond"/>
          <w:i/>
          <w:sz w:val="24"/>
          <w:szCs w:val="24"/>
        </w:rPr>
      </w:pPr>
      <w:r w:rsidRPr="00BE58E5">
        <w:rPr>
          <w:rFonts w:ascii="Garamond" w:hAnsi="Garamond"/>
          <w:i/>
          <w:sz w:val="24"/>
          <w:szCs w:val="24"/>
        </w:rPr>
        <w:t>(Ndryshuar me VKM nr. 250</w:t>
      </w:r>
      <w:r>
        <w:rPr>
          <w:rStyle w:val="FootnoteReference"/>
          <w:rFonts w:ascii="Garamond" w:hAnsi="Garamond"/>
          <w:i/>
          <w:sz w:val="24"/>
          <w:szCs w:val="24"/>
        </w:rPr>
        <w:footnoteReference w:id="1"/>
      </w:r>
      <w:r w:rsidRPr="00BE58E5">
        <w:rPr>
          <w:rFonts w:ascii="Garamond" w:hAnsi="Garamond"/>
          <w:i/>
          <w:sz w:val="24"/>
          <w:szCs w:val="24"/>
        </w:rPr>
        <w:t>, datë 18.3.2015)</w:t>
      </w:r>
    </w:p>
    <w:p w:rsidR="00BE58E5" w:rsidRPr="00BE58E5" w:rsidRDefault="00BE58E5" w:rsidP="00BE58E5">
      <w:pPr>
        <w:pStyle w:val="Paragrafi"/>
        <w:jc w:val="right"/>
        <w:rPr>
          <w:rFonts w:ascii="Garamond" w:hAnsi="Garamond"/>
          <w:i/>
          <w:sz w:val="24"/>
          <w:szCs w:val="24"/>
        </w:rPr>
      </w:pPr>
      <w:r w:rsidRPr="00BE58E5">
        <w:rPr>
          <w:rFonts w:ascii="Garamond" w:hAnsi="Garamond"/>
          <w:i/>
          <w:sz w:val="24"/>
          <w:szCs w:val="24"/>
        </w:rPr>
        <w:t>(</w:t>
      </w:r>
      <w:r>
        <w:rPr>
          <w:rFonts w:ascii="Garamond" w:hAnsi="Garamond"/>
          <w:i/>
          <w:sz w:val="24"/>
          <w:szCs w:val="24"/>
        </w:rPr>
        <w:t xml:space="preserve">i </w:t>
      </w:r>
      <w:r w:rsidRPr="00BE58E5">
        <w:rPr>
          <w:rFonts w:ascii="Garamond" w:hAnsi="Garamond"/>
          <w:i/>
          <w:sz w:val="24"/>
          <w:szCs w:val="24"/>
        </w:rPr>
        <w:t>përditësuar)</w:t>
      </w:r>
    </w:p>
    <w:p w:rsidR="00BE58E5" w:rsidRPr="00BE58E5" w:rsidRDefault="00BE58E5" w:rsidP="00A73271">
      <w:pPr>
        <w:pStyle w:val="Paragrafi"/>
        <w:rPr>
          <w:rFonts w:ascii="Garamond" w:hAnsi="Garamond"/>
          <w:sz w:val="24"/>
          <w:szCs w:val="24"/>
        </w:rPr>
      </w:pPr>
    </w:p>
    <w:p w:rsidR="00A73271" w:rsidRPr="00BE58E5" w:rsidRDefault="00A73271" w:rsidP="00A73271">
      <w:pPr>
        <w:pStyle w:val="BazLigjPropozues"/>
        <w:rPr>
          <w:rFonts w:ascii="Garamond" w:hAnsi="Garamond"/>
          <w:sz w:val="24"/>
          <w:szCs w:val="24"/>
        </w:rPr>
      </w:pPr>
      <w:r w:rsidRPr="00BE58E5">
        <w:rPr>
          <w:rFonts w:ascii="Garamond" w:hAnsi="Garamond"/>
          <w:sz w:val="24"/>
          <w:szCs w:val="24"/>
        </w:rPr>
        <w:t>Në mbështetje të nenit 100 të Kushtetutës, të pikave 2 e 3 të nenit 42 të ligjit nr.</w:t>
      </w:r>
      <w:r w:rsidR="00BE58E5">
        <w:rPr>
          <w:rFonts w:ascii="Garamond" w:hAnsi="Garamond"/>
          <w:sz w:val="24"/>
          <w:szCs w:val="24"/>
        </w:rPr>
        <w:t xml:space="preserve"> </w:t>
      </w:r>
      <w:r w:rsidRPr="00BE58E5">
        <w:rPr>
          <w:rFonts w:ascii="Garamond" w:hAnsi="Garamond"/>
          <w:sz w:val="24"/>
          <w:szCs w:val="24"/>
        </w:rPr>
        <w:t>9355, datë 10.3.2005 “Për ndihmën dhe shërbimet shoqërore”, tё neneve 5, 7 e 8 të ligjit nr.</w:t>
      </w:r>
      <w:r w:rsidR="00BE58E5">
        <w:rPr>
          <w:rFonts w:ascii="Garamond" w:hAnsi="Garamond"/>
          <w:sz w:val="24"/>
          <w:szCs w:val="24"/>
        </w:rPr>
        <w:t xml:space="preserve"> </w:t>
      </w:r>
      <w:r w:rsidRPr="00BE58E5">
        <w:rPr>
          <w:rFonts w:ascii="Garamond" w:hAnsi="Garamond"/>
          <w:sz w:val="24"/>
          <w:szCs w:val="24"/>
        </w:rPr>
        <w:t>8744, datë 22.2.2001 “Për transferimin e pronave të paluajtshme publike të shtetit në njësitë e qeverisjes vendore” dhe të ligjit nr.</w:t>
      </w:r>
      <w:r w:rsidR="00BE58E5">
        <w:rPr>
          <w:rFonts w:ascii="Garamond" w:hAnsi="Garamond"/>
          <w:sz w:val="24"/>
          <w:szCs w:val="24"/>
        </w:rPr>
        <w:t xml:space="preserve"> </w:t>
      </w:r>
      <w:r w:rsidRPr="00BE58E5">
        <w:rPr>
          <w:rFonts w:ascii="Garamond" w:hAnsi="Garamond"/>
          <w:sz w:val="24"/>
          <w:szCs w:val="24"/>
        </w:rPr>
        <w:t xml:space="preserve">9464, datë 28.12.2005 “Për Buxhetin e Shtetit të vitit 2006”, me propozimin e Ministrit të Punës, Çështjeve Sociale dhe Shanseve të Barabarta, Këshilli i Ministrave </w:t>
      </w:r>
    </w:p>
    <w:p w:rsidR="00A73271" w:rsidRPr="00BE58E5" w:rsidRDefault="00A73271" w:rsidP="00A73271">
      <w:pPr>
        <w:pStyle w:val="Paragrafi"/>
        <w:rPr>
          <w:rFonts w:ascii="Garamond" w:hAnsi="Garamond"/>
          <w:sz w:val="24"/>
          <w:szCs w:val="24"/>
        </w:rPr>
      </w:pPr>
    </w:p>
    <w:p w:rsidR="00A73271" w:rsidRPr="00BE58E5" w:rsidRDefault="00A73271" w:rsidP="00A73271">
      <w:pPr>
        <w:pStyle w:val="VENDOSI"/>
        <w:rPr>
          <w:rFonts w:ascii="Garamond" w:hAnsi="Garamond"/>
          <w:sz w:val="24"/>
          <w:szCs w:val="24"/>
        </w:rPr>
      </w:pPr>
      <w:r w:rsidRPr="00BE58E5">
        <w:rPr>
          <w:rFonts w:ascii="Garamond" w:hAnsi="Garamond"/>
          <w:sz w:val="24"/>
          <w:szCs w:val="24"/>
        </w:rPr>
        <w:t>VENDOSI:</w:t>
      </w:r>
    </w:p>
    <w:p w:rsidR="00A73271" w:rsidRPr="00BE58E5" w:rsidRDefault="00A73271" w:rsidP="00A73271">
      <w:pPr>
        <w:pStyle w:val="Paragrafi"/>
        <w:rPr>
          <w:rFonts w:ascii="Garamond" w:hAnsi="Garamond"/>
          <w:sz w:val="24"/>
          <w:szCs w:val="24"/>
        </w:rPr>
      </w:pPr>
    </w:p>
    <w:p w:rsidR="00A73271" w:rsidRPr="00BE58E5" w:rsidRDefault="00A73271" w:rsidP="00A73271">
      <w:pPr>
        <w:pStyle w:val="Paragrafi"/>
        <w:rPr>
          <w:rFonts w:ascii="Garamond" w:hAnsi="Garamond"/>
          <w:sz w:val="24"/>
          <w:szCs w:val="24"/>
        </w:rPr>
      </w:pPr>
      <w:r w:rsidRPr="00BE58E5">
        <w:rPr>
          <w:rFonts w:ascii="Garamond" w:hAnsi="Garamond"/>
          <w:sz w:val="24"/>
          <w:szCs w:val="24"/>
        </w:rPr>
        <w:t>1. Transferimin, në pronësi, disa bashkive, të pronave, qё janë në përgjegjësi administrimi të Drejtorisë së Përgjithshme të Shërbimit Social Shtetëror, të miratuara me vendimin nr.60, datë 1.2.2006, të Këshillit të Ministrave, si më poshtë vijon:</w:t>
      </w:r>
    </w:p>
    <w:p w:rsidR="00A73271" w:rsidRPr="00BE58E5" w:rsidRDefault="00A73271" w:rsidP="00A73271">
      <w:pPr>
        <w:pStyle w:val="Paragrafi"/>
        <w:rPr>
          <w:rFonts w:ascii="Garamond" w:hAnsi="Garamond"/>
          <w:i/>
          <w:sz w:val="24"/>
          <w:szCs w:val="24"/>
        </w:rPr>
      </w:pPr>
      <w:r w:rsidRPr="00BE58E5">
        <w:rPr>
          <w:rFonts w:ascii="Garamond" w:hAnsi="Garamond"/>
          <w:sz w:val="24"/>
          <w:szCs w:val="24"/>
        </w:rPr>
        <w:t xml:space="preserve">a) </w:t>
      </w:r>
      <w:r w:rsidR="00BE58E5" w:rsidRPr="00BE58E5">
        <w:rPr>
          <w:rFonts w:ascii="Garamond" w:hAnsi="Garamond"/>
          <w:i/>
          <w:spacing w:val="-4"/>
          <w:sz w:val="24"/>
          <w:szCs w:val="24"/>
        </w:rPr>
        <w:t>Objekti me numër rendor 11 në formularin e inventarizimit të pronave të paluajtshme shtetërore, “Qendra e shërbimeve për të moshuarit”, Shkodër, të kalojë në përgjegjësi administrimi të Drejtorisë së Përgjithshme të Shërbimit Social Shtetëror</w:t>
      </w:r>
      <w:r w:rsidRPr="00BE58E5">
        <w:rPr>
          <w:rFonts w:ascii="Garamond" w:hAnsi="Garamond"/>
          <w:i/>
          <w:sz w:val="24"/>
          <w:szCs w:val="24"/>
        </w:rPr>
        <w:t>;</w:t>
      </w:r>
    </w:p>
    <w:p w:rsidR="00A73271" w:rsidRPr="00BE58E5" w:rsidRDefault="00A73271" w:rsidP="00A73271">
      <w:pPr>
        <w:pStyle w:val="Paragrafi"/>
        <w:rPr>
          <w:rFonts w:ascii="Garamond" w:hAnsi="Garamond"/>
          <w:sz w:val="24"/>
          <w:szCs w:val="24"/>
        </w:rPr>
      </w:pPr>
      <w:r w:rsidRPr="00BE58E5">
        <w:rPr>
          <w:rFonts w:ascii="Garamond" w:hAnsi="Garamond"/>
          <w:sz w:val="24"/>
          <w:szCs w:val="24"/>
        </w:rPr>
        <w:t>b) Objekti me numër rendor 14, në formularin e inventarizimit të pronave të paluajtshme shtetërore, “Qendra ditore e shёrbimeve pёr personat me aftёsi tё kufizuar”, Lezhё, tё kalojё në pronësi të bashkisë së Lezhёs;</w:t>
      </w:r>
    </w:p>
    <w:p w:rsidR="00A73271" w:rsidRPr="00BE58E5" w:rsidRDefault="00A73271" w:rsidP="00A73271">
      <w:pPr>
        <w:pStyle w:val="Paragrafi"/>
        <w:rPr>
          <w:rFonts w:ascii="Garamond" w:hAnsi="Garamond"/>
          <w:sz w:val="24"/>
          <w:szCs w:val="24"/>
        </w:rPr>
      </w:pPr>
      <w:r w:rsidRPr="00BE58E5">
        <w:rPr>
          <w:rFonts w:ascii="Garamond" w:hAnsi="Garamond"/>
          <w:sz w:val="24"/>
          <w:szCs w:val="24"/>
        </w:rPr>
        <w:t>c) Objekti me numër rendor 19, në formularin e inventarizimit të pronave të paluajtshme shtetërore, “Qendra e shёrbimeve pёr tё moshuarit”, Fier, tё kalojё në pronësi të bashkisë së Fierit;</w:t>
      </w:r>
    </w:p>
    <w:p w:rsidR="00A73271" w:rsidRPr="00BE58E5" w:rsidRDefault="00A73271" w:rsidP="00A73271">
      <w:pPr>
        <w:pStyle w:val="Paragrafi"/>
        <w:rPr>
          <w:rFonts w:ascii="Garamond" w:hAnsi="Garamond"/>
          <w:sz w:val="24"/>
          <w:szCs w:val="24"/>
        </w:rPr>
      </w:pPr>
      <w:r w:rsidRPr="00BE58E5">
        <w:rPr>
          <w:rFonts w:ascii="Garamond" w:hAnsi="Garamond"/>
          <w:sz w:val="24"/>
          <w:szCs w:val="24"/>
        </w:rPr>
        <w:t>ç) Objekti me numër rendor 20, në formularin e inventarizimit të pronave të paluajtshme shtetërore, “Qendra e shёrbimeve pёr tё moshuarit”, Gjirokastёr, tё kalojё në pronësi të bashkisë së Gjirokastrёs;</w:t>
      </w:r>
    </w:p>
    <w:p w:rsidR="00A73271" w:rsidRPr="00BE58E5" w:rsidRDefault="00A73271" w:rsidP="00A73271">
      <w:pPr>
        <w:pStyle w:val="Paragrafi"/>
        <w:rPr>
          <w:rFonts w:ascii="Garamond" w:hAnsi="Garamond"/>
          <w:sz w:val="24"/>
          <w:szCs w:val="24"/>
        </w:rPr>
      </w:pPr>
      <w:r w:rsidRPr="00BE58E5">
        <w:rPr>
          <w:rFonts w:ascii="Garamond" w:hAnsi="Garamond"/>
          <w:sz w:val="24"/>
          <w:szCs w:val="24"/>
        </w:rPr>
        <w:t>d) Objekti me numër rendor 23, në formularin e inventarizimit të pronave të paluajtshme shtetërore, “Qendra e shёrbimeve pёr personat me aftёsi tё kufizuar”, Vlorё, tё kalojё në pronësi të bashkisë së Vlorёs.</w:t>
      </w:r>
    </w:p>
    <w:p w:rsidR="00A73271" w:rsidRPr="00BE58E5" w:rsidRDefault="00A73271" w:rsidP="00A73271">
      <w:pPr>
        <w:pStyle w:val="Paragrafi"/>
        <w:rPr>
          <w:rFonts w:ascii="Garamond" w:hAnsi="Garamond"/>
          <w:sz w:val="24"/>
          <w:szCs w:val="24"/>
        </w:rPr>
      </w:pPr>
      <w:r w:rsidRPr="00BE58E5">
        <w:rPr>
          <w:rFonts w:ascii="Garamond" w:hAnsi="Garamond"/>
          <w:sz w:val="24"/>
          <w:szCs w:val="24"/>
        </w:rPr>
        <w:t>2. Pronat e përcaktuara në pikën 1, të hiqen nga lista e inventarit të pronave tё paluajtshme shtetërore, miratuar me vendimin nr.60, datë 1.2.2006, të Këshillit të Ministrave.</w:t>
      </w:r>
    </w:p>
    <w:p w:rsidR="00A73271" w:rsidRPr="00BE58E5" w:rsidRDefault="00A73271" w:rsidP="00A73271">
      <w:pPr>
        <w:pStyle w:val="Paragrafi"/>
        <w:rPr>
          <w:rFonts w:ascii="Garamond" w:hAnsi="Garamond"/>
          <w:sz w:val="24"/>
          <w:szCs w:val="24"/>
        </w:rPr>
      </w:pPr>
      <w:r w:rsidRPr="00BE58E5">
        <w:rPr>
          <w:rFonts w:ascii="Garamond" w:hAnsi="Garamond"/>
          <w:sz w:val="24"/>
          <w:szCs w:val="24"/>
        </w:rPr>
        <w:t>3. Institucionet e përcaktuara në pikën 1, të këtij vendimi, dhe shërbimi shoqëror, që ofrohet në to, të transferohen së bashku me ndërtesën, fondet, pajisjet, inventarin dhe personelin.</w:t>
      </w:r>
    </w:p>
    <w:p w:rsidR="00A73271" w:rsidRPr="00BE58E5" w:rsidRDefault="00A73271" w:rsidP="00A73271">
      <w:pPr>
        <w:pStyle w:val="Paragrafi"/>
        <w:rPr>
          <w:rFonts w:ascii="Garamond" w:hAnsi="Garamond"/>
          <w:sz w:val="24"/>
          <w:szCs w:val="24"/>
        </w:rPr>
      </w:pPr>
      <w:r w:rsidRPr="00BE58E5">
        <w:rPr>
          <w:rFonts w:ascii="Garamond" w:hAnsi="Garamond"/>
          <w:sz w:val="24"/>
          <w:szCs w:val="24"/>
        </w:rPr>
        <w:t xml:space="preserve">4. Efektet financiare, që rrjedhin nga zbatimi i këtij vendimi, të përballohen nga fondet e grupit 25, titulli 064, kap.1, artikulli 600, 601 e 602, të grupit 25, titulli 064, kap 5, artikulli 600 dhe 602, të buxhetit të Ministrisë së Punës, Çështjeve Sociale dhe Shanseve të Barabarta, miratuar për </w:t>
      </w:r>
      <w:r w:rsidRPr="00BE58E5">
        <w:rPr>
          <w:rFonts w:ascii="Garamond" w:hAnsi="Garamond"/>
          <w:sz w:val="24"/>
          <w:szCs w:val="24"/>
        </w:rPr>
        <w:lastRenderedPageBreak/>
        <w:t>vitin 2006, dhe, nё vijim, sipas vitit buxhetor pёrkatёs.</w:t>
      </w:r>
    </w:p>
    <w:p w:rsidR="00A73271" w:rsidRPr="00BE58E5" w:rsidRDefault="00A73271" w:rsidP="00A73271">
      <w:pPr>
        <w:pStyle w:val="Paragrafi"/>
        <w:rPr>
          <w:rFonts w:ascii="Garamond" w:hAnsi="Garamond"/>
          <w:sz w:val="24"/>
          <w:szCs w:val="24"/>
        </w:rPr>
      </w:pPr>
      <w:r w:rsidRPr="00BE58E5">
        <w:rPr>
          <w:rFonts w:ascii="Garamond" w:hAnsi="Garamond"/>
          <w:sz w:val="24"/>
          <w:szCs w:val="24"/>
        </w:rPr>
        <w:t xml:space="preserve">5. Ngarkohen Ministria e Brendshme, Ministria e Punës, Çështjeve Sociale dhe Shanseve të Barabarta, Drejtoria e Përgjithshme e Shërbimit Social Shtetëror, kryetarët e bashkive, të përmendura në pikën 1, dhe kryeregjistruesi i Pasurive të Paluajtshme të Republikës së Shqipërisë për zbatimin e këtij vendimi. </w:t>
      </w:r>
    </w:p>
    <w:p w:rsidR="00A73271" w:rsidRPr="00BE58E5" w:rsidRDefault="00A73271" w:rsidP="00A73271">
      <w:pPr>
        <w:pStyle w:val="Paragrafi"/>
        <w:rPr>
          <w:rFonts w:ascii="Garamond" w:hAnsi="Garamond"/>
          <w:sz w:val="24"/>
          <w:szCs w:val="24"/>
        </w:rPr>
      </w:pPr>
      <w:r w:rsidRPr="00BE58E5">
        <w:rPr>
          <w:rFonts w:ascii="Garamond" w:hAnsi="Garamond"/>
          <w:sz w:val="24"/>
          <w:szCs w:val="24"/>
        </w:rPr>
        <w:t xml:space="preserve">Ky vendim hyn në fuqi pas botimit në Fletoren Zyrtare. </w:t>
      </w:r>
    </w:p>
    <w:p w:rsidR="00A73271" w:rsidRPr="00BE58E5" w:rsidRDefault="00A73271" w:rsidP="00A73271">
      <w:pPr>
        <w:pStyle w:val="Paragrafi"/>
        <w:rPr>
          <w:rFonts w:ascii="Garamond" w:hAnsi="Garamond"/>
          <w:sz w:val="24"/>
          <w:szCs w:val="24"/>
        </w:rPr>
      </w:pPr>
    </w:p>
    <w:p w:rsidR="00A73271" w:rsidRPr="00BE58E5" w:rsidRDefault="00A73271" w:rsidP="00A73271">
      <w:pPr>
        <w:pStyle w:val="Autoriteti"/>
        <w:rPr>
          <w:rFonts w:ascii="Garamond" w:hAnsi="Garamond"/>
          <w:sz w:val="24"/>
          <w:szCs w:val="24"/>
        </w:rPr>
      </w:pPr>
      <w:r w:rsidRPr="00BE58E5">
        <w:rPr>
          <w:rFonts w:ascii="Garamond" w:hAnsi="Garamond"/>
          <w:sz w:val="24"/>
          <w:szCs w:val="24"/>
        </w:rPr>
        <w:t>KRYEMINISTRI</w:t>
      </w:r>
    </w:p>
    <w:p w:rsidR="00A73271" w:rsidRPr="00BE58E5" w:rsidRDefault="00A73271" w:rsidP="00A73271">
      <w:pPr>
        <w:pStyle w:val="AutoritetiEmer"/>
        <w:rPr>
          <w:rFonts w:ascii="Garamond" w:hAnsi="Garamond"/>
          <w:sz w:val="24"/>
          <w:szCs w:val="24"/>
        </w:rPr>
      </w:pPr>
      <w:r w:rsidRPr="00BE58E5">
        <w:rPr>
          <w:rFonts w:ascii="Garamond" w:hAnsi="Garamond"/>
          <w:sz w:val="24"/>
          <w:szCs w:val="24"/>
        </w:rPr>
        <w:t>Sali Berisha</w:t>
      </w:r>
    </w:p>
    <w:p w:rsidR="00A73271" w:rsidRPr="00BE58E5" w:rsidRDefault="00A73271" w:rsidP="00A73271">
      <w:pPr>
        <w:pStyle w:val="Paragrafi"/>
        <w:rPr>
          <w:rFonts w:ascii="Garamond" w:hAnsi="Garamond"/>
          <w:sz w:val="24"/>
          <w:szCs w:val="24"/>
          <w:lang w:val="sq-AL"/>
        </w:rPr>
      </w:pPr>
    </w:p>
    <w:p w:rsidR="007A4CCA" w:rsidRPr="00BE58E5" w:rsidRDefault="007A4CCA">
      <w:pPr>
        <w:rPr>
          <w:rFonts w:ascii="Garamond" w:hAnsi="Garamond"/>
          <w:sz w:val="24"/>
          <w:szCs w:val="24"/>
        </w:rPr>
      </w:pPr>
    </w:p>
    <w:sectPr w:rsidR="007A4CCA" w:rsidRPr="00BE58E5" w:rsidSect="00A73271">
      <w:footerReference w:type="even" r:id="rId7"/>
      <w:footerReference w:type="default" r:id="rId8"/>
      <w:footnotePr>
        <w:numFmt w:val="chicago"/>
        <w:numRestart w:val="eachPage"/>
      </w:footnotePr>
      <w:pgSz w:w="11907" w:h="16840" w:code="9"/>
      <w:pgMar w:top="1418" w:right="1418" w:bottom="1418" w:left="1418" w:header="1304" w:footer="1134" w:gutter="0"/>
      <w:pgNumType w:start="556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50F" w:rsidRDefault="000E250F">
      <w:r>
        <w:separator/>
      </w:r>
    </w:p>
  </w:endnote>
  <w:endnote w:type="continuationSeparator" w:id="0">
    <w:p w:rsidR="000E250F" w:rsidRDefault="000E2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271" w:rsidRDefault="00A73271" w:rsidP="00A7327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73271" w:rsidRDefault="00A73271" w:rsidP="00A73271">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271" w:rsidRDefault="00A73271" w:rsidP="00A7327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A380F">
      <w:rPr>
        <w:rStyle w:val="PageNumber"/>
        <w:noProof/>
      </w:rPr>
      <w:t>5570</w:t>
    </w:r>
    <w:r>
      <w:rPr>
        <w:rStyle w:val="PageNumber"/>
      </w:rPr>
      <w:fldChar w:fldCharType="end"/>
    </w:r>
  </w:p>
  <w:p w:rsidR="00A73271" w:rsidRDefault="00A73271" w:rsidP="00A73271">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50F" w:rsidRDefault="000E250F">
      <w:r>
        <w:separator/>
      </w:r>
    </w:p>
  </w:footnote>
  <w:footnote w:type="continuationSeparator" w:id="0">
    <w:p w:rsidR="000E250F" w:rsidRDefault="000E250F">
      <w:r>
        <w:continuationSeparator/>
      </w:r>
    </w:p>
  </w:footnote>
  <w:footnote w:id="1">
    <w:p w:rsidR="00BE58E5" w:rsidRPr="00BE58E5" w:rsidRDefault="00BE58E5" w:rsidP="00BE58E5">
      <w:pPr>
        <w:pStyle w:val="Paragrafi"/>
        <w:ind w:firstLine="0"/>
        <w:rPr>
          <w:rFonts w:ascii="Garamond" w:hAnsi="Garamond"/>
          <w:i/>
          <w:sz w:val="20"/>
        </w:rPr>
      </w:pPr>
      <w:r>
        <w:rPr>
          <w:rStyle w:val="FootnoteReference"/>
        </w:rPr>
        <w:footnoteRef/>
      </w:r>
      <w:bookmarkStart w:id="0" w:name="_GoBack"/>
      <w:r w:rsidRPr="00BE58E5">
        <w:rPr>
          <w:rFonts w:ascii="Garamond" w:hAnsi="Garamond"/>
          <w:i/>
          <w:sz w:val="20"/>
        </w:rPr>
        <w:t>VKM nr. 250</w:t>
      </w:r>
      <w:r w:rsidRPr="00BE58E5">
        <w:rPr>
          <w:rFonts w:ascii="Garamond" w:hAnsi="Garamond"/>
          <w:i/>
          <w:sz w:val="20"/>
        </w:rPr>
        <w:t>,</w:t>
      </w:r>
      <w:r w:rsidRPr="00BE58E5">
        <w:rPr>
          <w:rFonts w:ascii="Garamond" w:hAnsi="Garamond"/>
          <w:i/>
          <w:sz w:val="20"/>
        </w:rPr>
        <w:t xml:space="preserve"> datë 18.3.2015</w:t>
      </w:r>
      <w:r w:rsidRPr="00BE58E5">
        <w:rPr>
          <w:rFonts w:ascii="Garamond" w:hAnsi="Garamond"/>
          <w:i/>
          <w:sz w:val="20"/>
        </w:rPr>
        <w:t xml:space="preserve"> në pikën 3 shprehet;</w:t>
      </w:r>
    </w:p>
    <w:p w:rsidR="00BE58E5" w:rsidRPr="00BE58E5" w:rsidRDefault="00BE58E5" w:rsidP="00BE58E5">
      <w:pPr>
        <w:pStyle w:val="Paragrafi"/>
        <w:rPr>
          <w:rFonts w:ascii="Garamond" w:hAnsi="Garamond"/>
          <w:i/>
          <w:spacing w:val="-4"/>
          <w:sz w:val="20"/>
        </w:rPr>
      </w:pPr>
      <w:r w:rsidRPr="00BE58E5">
        <w:rPr>
          <w:rFonts w:ascii="Garamond" w:hAnsi="Garamond"/>
          <w:i/>
          <w:sz w:val="20"/>
        </w:rPr>
        <w:t>‘’</w:t>
      </w:r>
      <w:r w:rsidRPr="00BE58E5">
        <w:rPr>
          <w:rFonts w:ascii="Garamond" w:hAnsi="Garamond"/>
          <w:i/>
          <w:spacing w:val="-4"/>
          <w:sz w:val="20"/>
        </w:rPr>
        <w:t xml:space="preserve"> </w:t>
      </w:r>
      <w:r w:rsidRPr="00BE58E5">
        <w:rPr>
          <w:rFonts w:ascii="Garamond" w:hAnsi="Garamond"/>
          <w:i/>
          <w:spacing w:val="-4"/>
          <w:sz w:val="20"/>
        </w:rPr>
        <w:t>3. Prona e përcaktuar në pikën 2, të këtij vendimi, i shtohet listës së inventarit të pronave shtetërore, miratuar me vendimin nr.</w:t>
      </w:r>
      <w:r w:rsidRPr="00BE58E5">
        <w:rPr>
          <w:rFonts w:ascii="Garamond" w:hAnsi="Garamond"/>
          <w:i/>
          <w:spacing w:val="-4"/>
          <w:sz w:val="20"/>
        </w:rPr>
        <w:t xml:space="preserve"> </w:t>
      </w:r>
      <w:r w:rsidRPr="00BE58E5">
        <w:rPr>
          <w:rFonts w:ascii="Garamond" w:hAnsi="Garamond"/>
          <w:i/>
          <w:spacing w:val="-4"/>
          <w:sz w:val="20"/>
        </w:rPr>
        <w:t>60, datë 1.2.2006, të Këshillit të Ministrave, “Për miratimin e listës së inventarit të pronave të paluajtshme shtetërore, të cilat i kalojnë në përgjegjësi administr</w:t>
      </w:r>
      <w:r w:rsidRPr="00BE58E5">
        <w:rPr>
          <w:rFonts w:ascii="Garamond" w:hAnsi="Garamond"/>
          <w:i/>
          <w:spacing w:val="-4"/>
          <w:sz w:val="20"/>
        </w:rPr>
        <w:t>imi Shërbimit Social Shtetëror.”</w:t>
      </w:r>
    </w:p>
    <w:bookmarkEnd w:id="0"/>
    <w:p w:rsidR="00BE58E5" w:rsidRPr="00BE58E5" w:rsidRDefault="00BE58E5" w:rsidP="00BE58E5">
      <w:pPr>
        <w:pStyle w:val="Paragrafi"/>
        <w:ind w:firstLine="0"/>
        <w:rPr>
          <w:rFonts w:ascii="Garamond" w:hAnsi="Garamond"/>
          <w:i/>
          <w:sz w:val="24"/>
          <w:szCs w:val="24"/>
        </w:rPr>
      </w:pPr>
    </w:p>
    <w:p w:rsidR="00BE58E5" w:rsidRPr="00BE58E5" w:rsidRDefault="00BE58E5">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271"/>
    <w:rsid w:val="000E250F"/>
    <w:rsid w:val="004E2964"/>
    <w:rsid w:val="00526303"/>
    <w:rsid w:val="005F0A5E"/>
    <w:rsid w:val="006A380F"/>
    <w:rsid w:val="007A4CCA"/>
    <w:rsid w:val="00966BB9"/>
    <w:rsid w:val="00A73271"/>
    <w:rsid w:val="00BE58E5"/>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E43B7"/>
  <w15:chartTrackingRefBased/>
  <w15:docId w15:val="{E163C4F0-2667-4EA3-8666-07DBF73AA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271"/>
    <w:pPr>
      <w:widowControl w:val="0"/>
    </w:pPr>
    <w:rPr>
      <w:rFonts w:ascii="CG Times" w:hAnsi="CG Times"/>
      <w:sz w:val="22"/>
      <w:szCs w:val="22"/>
      <w:lang w:val="sq-AL"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AutoritetiEmerChar">
    <w:name w:val="Autoriteti_Emer Char"/>
    <w:basedOn w:val="DefaultParagraphFont"/>
    <w:link w:val="AutoritetiEmer"/>
    <w:rsid w:val="00A73271"/>
    <w:rPr>
      <w:rFonts w:ascii="CG Times" w:hAnsi="CG Times"/>
      <w:b/>
      <w:sz w:val="22"/>
      <w:szCs w:val="22"/>
      <w:lang w:val="en-GB" w:eastAsia="en-US" w:bidi="ar-SA"/>
    </w:rPr>
  </w:style>
  <w:style w:type="character" w:customStyle="1" w:styleId="ParagrafiChar">
    <w:name w:val="Paragrafi Char"/>
    <w:basedOn w:val="DefaultParagraphFont"/>
    <w:link w:val="Paragrafi"/>
    <w:rsid w:val="00A73271"/>
    <w:rPr>
      <w:rFonts w:ascii="CG Times" w:hAnsi="CG Times"/>
      <w:sz w:val="22"/>
      <w:lang w:val="en-US" w:eastAsia="en-US" w:bidi="ar-SA"/>
    </w:rPr>
  </w:style>
  <w:style w:type="character" w:customStyle="1" w:styleId="TitulliChar">
    <w:name w:val="Titulli Char"/>
    <w:basedOn w:val="DefaultParagraphFont"/>
    <w:link w:val="Titulli"/>
    <w:rsid w:val="00A73271"/>
    <w:rPr>
      <w:rFonts w:ascii="CG Times" w:hAnsi="CG Times"/>
      <w:b/>
      <w:caps/>
      <w:sz w:val="22"/>
      <w:szCs w:val="22"/>
      <w:lang w:val="en-GB" w:eastAsia="en-US" w:bidi="ar-SA"/>
    </w:rPr>
  </w:style>
  <w:style w:type="character" w:customStyle="1" w:styleId="VENDOSIChar">
    <w:name w:val="VENDOSI Char"/>
    <w:basedOn w:val="DefaultParagraphFont"/>
    <w:link w:val="VENDOSI"/>
    <w:rsid w:val="00A73271"/>
    <w:rPr>
      <w:rFonts w:ascii="CG Times" w:hAnsi="CG Times"/>
      <w:caps/>
      <w:sz w:val="22"/>
      <w:szCs w:val="22"/>
      <w:lang w:val="en-GB" w:eastAsia="en-US" w:bidi="ar-SA"/>
    </w:rPr>
  </w:style>
  <w:style w:type="paragraph" w:styleId="Footer">
    <w:name w:val="footer"/>
    <w:basedOn w:val="Normal"/>
    <w:rsid w:val="00A73271"/>
    <w:pPr>
      <w:tabs>
        <w:tab w:val="center" w:pos="4320"/>
        <w:tab w:val="right" w:pos="8640"/>
      </w:tabs>
    </w:pPr>
  </w:style>
  <w:style w:type="character" w:styleId="PageNumber">
    <w:name w:val="page number"/>
    <w:basedOn w:val="DefaultParagraphFont"/>
    <w:rsid w:val="00A73271"/>
  </w:style>
  <w:style w:type="paragraph" w:styleId="FootnoteText">
    <w:name w:val="footnote text"/>
    <w:basedOn w:val="Normal"/>
    <w:link w:val="FootnoteTextChar"/>
    <w:rsid w:val="00BE58E5"/>
    <w:rPr>
      <w:sz w:val="20"/>
      <w:szCs w:val="20"/>
    </w:rPr>
  </w:style>
  <w:style w:type="character" w:customStyle="1" w:styleId="FootnoteTextChar">
    <w:name w:val="Footnote Text Char"/>
    <w:basedOn w:val="DefaultParagraphFont"/>
    <w:link w:val="FootnoteText"/>
    <w:rsid w:val="00BE58E5"/>
    <w:rPr>
      <w:rFonts w:ascii="CG Times" w:hAnsi="CG Times"/>
      <w:lang w:val="sq-AL" w:eastAsia="en-US"/>
    </w:rPr>
  </w:style>
  <w:style w:type="character" w:styleId="FootnoteReference">
    <w:name w:val="footnote reference"/>
    <w:basedOn w:val="DefaultParagraphFont"/>
    <w:rsid w:val="00BE58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660FE-ED74-48FE-9F6F-1FA7A44CE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2</cp:revision>
  <dcterms:created xsi:type="dcterms:W3CDTF">2025-10-27T13:54:00Z</dcterms:created>
  <dcterms:modified xsi:type="dcterms:W3CDTF">2025-10-27T13:54:00Z</dcterms:modified>
</cp:coreProperties>
</file>