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ABF" w:rsidRPr="00EC6274" w:rsidRDefault="00522ABF" w:rsidP="00522ABF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VENDIM</w:t>
      </w:r>
    </w:p>
    <w:p w:rsidR="00522ABF" w:rsidRPr="00EC6274" w:rsidRDefault="00522ABF" w:rsidP="00522ABF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Nr.</w:t>
      </w:r>
      <w:r w:rsidR="00EC6274" w:rsidRPr="00EC6274">
        <w:rPr>
          <w:rFonts w:ascii="Garamond" w:hAnsi="Garamond"/>
          <w:sz w:val="24"/>
          <w:szCs w:val="24"/>
          <w:lang w:val="it-IT"/>
        </w:rPr>
        <w:t xml:space="preserve"> </w:t>
      </w:r>
      <w:r w:rsidRPr="00EC6274">
        <w:rPr>
          <w:rFonts w:ascii="Garamond" w:hAnsi="Garamond"/>
          <w:sz w:val="24"/>
          <w:szCs w:val="24"/>
          <w:lang w:val="it-IT"/>
        </w:rPr>
        <w:t xml:space="preserve">862, datë 20.12.2006  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22ABF" w:rsidRPr="00EC6274" w:rsidRDefault="00522ABF" w:rsidP="00522ABF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Për KRIJIMIN E SHOQËRISË “OPERATORI I SISTEMIT TË SHPËRNDARJES” SHA</w:t>
      </w:r>
    </w:p>
    <w:p w:rsidR="00522ABF" w:rsidRPr="00BD1664" w:rsidRDefault="00BD1664" w:rsidP="00BD166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BD1664">
        <w:rPr>
          <w:rFonts w:ascii="Garamond" w:hAnsi="Garamond"/>
          <w:i/>
          <w:sz w:val="24"/>
          <w:szCs w:val="24"/>
          <w:lang w:val="it-IT"/>
        </w:rPr>
        <w:t>(Ndryshuar me VKM nr. 436, datë 8.4.2008)</w:t>
      </w:r>
    </w:p>
    <w:p w:rsidR="00BD1664" w:rsidRPr="00BD1664" w:rsidRDefault="00BD1664" w:rsidP="00BD1664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BD1664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BD1664" w:rsidRPr="00BD1664" w:rsidRDefault="00BD1664" w:rsidP="00BD166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522ABF" w:rsidRPr="00EC6274" w:rsidRDefault="00522ABF" w:rsidP="00522ABF">
      <w:pPr>
        <w:pStyle w:val="BazLigjPropozues"/>
        <w:keepNext w:val="0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Në mbështetje të nenit 100 të Kushtetutës, të ligjit nr.</w:t>
      </w:r>
      <w:r w:rsidR="00EC6274">
        <w:rPr>
          <w:rFonts w:ascii="Garamond" w:hAnsi="Garamond"/>
          <w:sz w:val="24"/>
          <w:szCs w:val="24"/>
          <w:lang w:val="it-IT"/>
        </w:rPr>
        <w:t xml:space="preserve"> </w:t>
      </w:r>
      <w:r w:rsidRPr="00EC6274">
        <w:rPr>
          <w:rFonts w:ascii="Garamond" w:hAnsi="Garamond"/>
          <w:sz w:val="24"/>
          <w:szCs w:val="24"/>
          <w:lang w:val="it-IT"/>
        </w:rPr>
        <w:t>7638, datë 19.11.1992 “Për shoqëritë tregtare”, të ligjit nr.</w:t>
      </w:r>
      <w:r w:rsidR="00EC6274">
        <w:rPr>
          <w:rFonts w:ascii="Garamond" w:hAnsi="Garamond"/>
          <w:sz w:val="24"/>
          <w:szCs w:val="24"/>
          <w:lang w:val="en-US"/>
        </w:rPr>
        <w:t xml:space="preserve"> </w:t>
      </w:r>
      <w:r w:rsidRPr="00EC6274">
        <w:rPr>
          <w:rFonts w:ascii="Garamond" w:hAnsi="Garamond"/>
          <w:sz w:val="24"/>
          <w:szCs w:val="24"/>
          <w:lang w:val="it-IT"/>
        </w:rPr>
        <w:t>7926, datë 20.4.1995 “Për transformimin e ndërmarrjeve shtetërore në shoqëri tregtare”, të ndryshuar, dhe të nenit 33 të ligjit nr.9072, datë 22.5.2003 “Për sektorin e energjisë elektrike”, me propozimin e Ministrit të Ekonomisë, Tregtisë dhe Energjetikës, Këshilli i Ministrave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22ABF" w:rsidRPr="00EC6274" w:rsidRDefault="00522ABF" w:rsidP="00522ABF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VENDOSI: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1. Korporata Elektroenergjetike Shqiptare (KESH) sh.a. të ndajë divizionin e shpërndarjes së energjisë elektrike dhe të krijojë shoqërinë “Operatori i sistemit të shpërndarjes” (OSSH) sh.a.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2. Operatori i sistemit të shpërndarjes (OSSH) sh.a. ka kapital 100 për qind shtetëror, me aksionar të vetëm KESH sh.a.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3. Objekti kryesor i veprimtarisë së OSSH sh.a. është të sigurojë, nga rrjeti i saj i shpërndarjes së energjisë elektrike, për zonat që mbulohen: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a) furnizimin dhe shitjen e energjisë elektrike te klientët tariforë, të lidhur me rrjetin e shpërndarjes, me përjashtim të klientëve të kualifikuar;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b) operimin dhe mirëmbajtjen e rrjetit të shpërndarjes së energjisë elektrike, të mjediseve dhe pajisjeve, në administrim të saj, në përputhje me kërkesat teknike;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c) menaxhimin e rrjetit të shpërndarjes së energjisë elektrike;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ç) zhvillimin e rrjetit të shpërndarjes së energjisë elektrike, në përputhje me perspektivat e zhvillimit ekonomik dhe të ndryshimit të kërkesës në rajon ose në territor;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d) shërbime të tjera për klientët, të nevojshme për të përmbushur detyrimet ndaj tyre, sipas legjislacionit në fuqi.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4. KESH sh.a., me cilësinë e aksionarit të vetëm të OSSH sh.a., autorizohet të bëjë ndarjen e aseteve fikse dhe të llogarive financiare, që rrjedhin, për shoqërinë e krijuar, sipas këtij vendimi, në përputhje me bilancin e datës 31.12.2006.</w:t>
      </w:r>
    </w:p>
    <w:p w:rsidR="00522ABF" w:rsidRDefault="00522ABF" w:rsidP="00522ABF">
      <w:pPr>
        <w:pStyle w:val="Paragrafi"/>
        <w:rPr>
          <w:rFonts w:ascii="Garamond" w:hAnsi="Garamond"/>
          <w:i/>
          <w:sz w:val="24"/>
          <w:szCs w:val="24"/>
        </w:rPr>
      </w:pPr>
      <w:r w:rsidRPr="00EC6274">
        <w:rPr>
          <w:rFonts w:ascii="Garamond" w:hAnsi="Garamond"/>
          <w:sz w:val="24"/>
          <w:szCs w:val="24"/>
          <w:lang w:val="it-IT"/>
        </w:rPr>
        <w:t>5. KESH sh.a. gëzon të drejtën si pjesëmarrës në asetet e OSSH sh.a. deri në çastin e kalimit të tyre në kapitalin e shoqërisë së krijuar, me këtë vendim. Të drejtat dhe detyrimet më 31.12.2006 mbeten për llogari të KESH sh.a.</w:t>
      </w:r>
      <w:r w:rsidR="00BD1664">
        <w:rPr>
          <w:lang w:val="sq-AL"/>
        </w:rPr>
        <w:t>,</w:t>
      </w:r>
      <w:r w:rsidR="00BD1664" w:rsidRPr="00BD1664">
        <w:rPr>
          <w:lang w:val="sq-AL"/>
        </w:rPr>
        <w:t xml:space="preserve"> </w:t>
      </w:r>
      <w:r w:rsidR="00BD1664" w:rsidRPr="00BD1664">
        <w:rPr>
          <w:rFonts w:ascii="Garamond" w:hAnsi="Garamond"/>
          <w:i/>
          <w:sz w:val="24"/>
          <w:szCs w:val="24"/>
          <w:lang w:val="sq-AL"/>
        </w:rPr>
        <w:t xml:space="preserve">me përjashtim të pjesës së detyrimeve, që lidhen me </w:t>
      </w:r>
      <w:proofErr w:type="spellStart"/>
      <w:r w:rsidR="00BD1664" w:rsidRPr="00BD1664">
        <w:rPr>
          <w:rFonts w:ascii="Garamond" w:hAnsi="Garamond"/>
          <w:i/>
          <w:sz w:val="24"/>
          <w:szCs w:val="24"/>
          <w:lang w:val="sq-AL"/>
        </w:rPr>
        <w:t>huatë</w:t>
      </w:r>
      <w:proofErr w:type="spellEnd"/>
      <w:r w:rsidR="00BD1664" w:rsidRPr="00BD1664">
        <w:rPr>
          <w:rFonts w:ascii="Garamond" w:hAnsi="Garamond"/>
          <w:i/>
          <w:sz w:val="24"/>
          <w:szCs w:val="24"/>
          <w:lang w:val="sq-AL"/>
        </w:rPr>
        <w:t xml:space="preserve">/kreditë afatgjata nga donatorët e huaj, që janë, </w:t>
      </w:r>
      <w:proofErr w:type="spellStart"/>
      <w:r w:rsidR="00BD1664" w:rsidRPr="00BD1664">
        <w:rPr>
          <w:rFonts w:ascii="Garamond" w:hAnsi="Garamond"/>
          <w:i/>
          <w:sz w:val="24"/>
          <w:szCs w:val="24"/>
          <w:lang w:val="sq-AL"/>
        </w:rPr>
        <w:t>disbursuar</w:t>
      </w:r>
      <w:proofErr w:type="spellEnd"/>
      <w:r w:rsidR="00BD1664" w:rsidRPr="00BD1664">
        <w:rPr>
          <w:rFonts w:ascii="Garamond" w:hAnsi="Garamond"/>
          <w:i/>
          <w:sz w:val="24"/>
          <w:szCs w:val="24"/>
          <w:lang w:val="sq-AL"/>
        </w:rPr>
        <w:t xml:space="preserve"> dhe materializuar, dhe që do të materializohen në të ardhmen si pjesë e </w:t>
      </w:r>
      <w:proofErr w:type="spellStart"/>
      <w:r w:rsidR="00BD1664" w:rsidRPr="00BD1664">
        <w:rPr>
          <w:rFonts w:ascii="Garamond" w:hAnsi="Garamond"/>
          <w:i/>
          <w:sz w:val="24"/>
          <w:szCs w:val="24"/>
          <w:lang w:val="sq-AL"/>
        </w:rPr>
        <w:t>aseteve</w:t>
      </w:r>
      <w:proofErr w:type="spellEnd"/>
      <w:r w:rsidR="00BD1664" w:rsidRPr="00BD1664">
        <w:rPr>
          <w:rFonts w:ascii="Garamond" w:hAnsi="Garamond"/>
          <w:i/>
          <w:sz w:val="24"/>
          <w:szCs w:val="24"/>
          <w:lang w:val="sq-AL"/>
        </w:rPr>
        <w:t xml:space="preserve"> të </w:t>
      </w:r>
      <w:proofErr w:type="spellStart"/>
      <w:r w:rsidR="00BD1664" w:rsidRPr="00BD1664">
        <w:rPr>
          <w:rFonts w:ascii="Garamond" w:hAnsi="Garamond"/>
          <w:i/>
          <w:sz w:val="24"/>
          <w:szCs w:val="24"/>
          <w:lang w:val="sq-AL"/>
        </w:rPr>
        <w:t>OSSH</w:t>
      </w:r>
      <w:proofErr w:type="spellEnd"/>
      <w:r w:rsidR="00BD1664" w:rsidRPr="00BD1664">
        <w:rPr>
          <w:rFonts w:ascii="Garamond" w:hAnsi="Garamond"/>
          <w:i/>
          <w:sz w:val="24"/>
          <w:szCs w:val="24"/>
          <w:lang w:val="sq-AL"/>
        </w:rPr>
        <w:t xml:space="preserve"> sha-së, në kuadër dhe në zbatim të projekteve e të marrëveshjeve përkatëse me kreditorët e huaj, sipas të cilave KESH </w:t>
      </w:r>
      <w:proofErr w:type="spellStart"/>
      <w:r w:rsidR="00BD1664" w:rsidRPr="00BD1664">
        <w:rPr>
          <w:rFonts w:ascii="Garamond" w:hAnsi="Garamond"/>
          <w:i/>
          <w:sz w:val="24"/>
          <w:szCs w:val="24"/>
          <w:lang w:val="sq-AL"/>
        </w:rPr>
        <w:t>sh.a</w:t>
      </w:r>
      <w:proofErr w:type="spellEnd"/>
      <w:r w:rsidR="00BD1664" w:rsidRPr="00BD1664">
        <w:rPr>
          <w:rFonts w:ascii="Garamond" w:hAnsi="Garamond"/>
          <w:i/>
          <w:sz w:val="24"/>
          <w:szCs w:val="24"/>
          <w:lang w:val="sq-AL"/>
        </w:rPr>
        <w:t xml:space="preserve">.-ja do të mbetet në rolin e </w:t>
      </w:r>
      <w:proofErr w:type="spellStart"/>
      <w:r w:rsidR="00BD1664" w:rsidRPr="00BD1664">
        <w:rPr>
          <w:rFonts w:ascii="Garamond" w:hAnsi="Garamond"/>
          <w:i/>
          <w:sz w:val="24"/>
          <w:szCs w:val="24"/>
          <w:lang w:val="sq-AL"/>
        </w:rPr>
        <w:t>kredimarrësit</w:t>
      </w:r>
      <w:proofErr w:type="spellEnd"/>
      <w:r w:rsidR="00BD1664" w:rsidRPr="00BD1664">
        <w:rPr>
          <w:rFonts w:ascii="Garamond" w:hAnsi="Garamond"/>
          <w:i/>
          <w:sz w:val="24"/>
          <w:szCs w:val="24"/>
          <w:lang w:val="sq-AL"/>
        </w:rPr>
        <w:t xml:space="preserve"> ose të </w:t>
      </w:r>
      <w:proofErr w:type="spellStart"/>
      <w:r w:rsidR="00BD1664" w:rsidRPr="00BD1664">
        <w:rPr>
          <w:rFonts w:ascii="Garamond" w:hAnsi="Garamond"/>
          <w:i/>
          <w:sz w:val="24"/>
          <w:szCs w:val="24"/>
          <w:lang w:val="sq-AL"/>
        </w:rPr>
        <w:t>nënkredimarrësit</w:t>
      </w:r>
      <w:proofErr w:type="spellEnd"/>
      <w:r w:rsidR="00BD1664" w:rsidRPr="00BD1664">
        <w:rPr>
          <w:rFonts w:ascii="Garamond" w:hAnsi="Garamond"/>
          <w:i/>
          <w:sz w:val="24"/>
          <w:szCs w:val="24"/>
          <w:lang w:val="sq-AL"/>
        </w:rPr>
        <w:t xml:space="preserve">, kur </w:t>
      </w:r>
      <w:proofErr w:type="spellStart"/>
      <w:r w:rsidR="00BD1664" w:rsidRPr="00BD1664">
        <w:rPr>
          <w:rFonts w:ascii="Garamond" w:hAnsi="Garamond"/>
          <w:i/>
          <w:sz w:val="24"/>
          <w:szCs w:val="24"/>
          <w:lang w:val="sq-AL"/>
        </w:rPr>
        <w:t>kredimarrëse</w:t>
      </w:r>
      <w:proofErr w:type="spellEnd"/>
      <w:r w:rsidR="00BD1664" w:rsidRPr="00BD1664">
        <w:rPr>
          <w:rFonts w:ascii="Garamond" w:hAnsi="Garamond"/>
          <w:i/>
          <w:sz w:val="24"/>
          <w:szCs w:val="24"/>
          <w:lang w:val="sq-AL"/>
        </w:rPr>
        <w:t xml:space="preserve"> është qeveria.</w:t>
      </w:r>
    </w:p>
    <w:p w:rsidR="00BD1664" w:rsidRPr="00BD1664" w:rsidRDefault="00BD1664" w:rsidP="00BD1664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BD1664">
        <w:rPr>
          <w:rFonts w:ascii="Garamond" w:hAnsi="Garamond"/>
          <w:i/>
          <w:sz w:val="24"/>
          <w:szCs w:val="24"/>
          <w:lang w:val="sq-AL"/>
        </w:rPr>
        <w:t xml:space="preserve">5/1 </w:t>
      </w:r>
      <w:proofErr w:type="spellStart"/>
      <w:r w:rsidRPr="00BD1664">
        <w:rPr>
          <w:rFonts w:ascii="Garamond" w:hAnsi="Garamond"/>
          <w:i/>
          <w:sz w:val="24"/>
          <w:szCs w:val="24"/>
          <w:lang w:val="sq-AL"/>
        </w:rPr>
        <w:t>Asetet</w:t>
      </w:r>
      <w:proofErr w:type="spellEnd"/>
      <w:r w:rsidRPr="00BD1664">
        <w:rPr>
          <w:rFonts w:ascii="Garamond" w:hAnsi="Garamond"/>
          <w:i/>
          <w:sz w:val="24"/>
          <w:szCs w:val="24"/>
          <w:lang w:val="sq-AL"/>
        </w:rPr>
        <w:t xml:space="preserve"> në administrim të KESH </w:t>
      </w:r>
      <w:proofErr w:type="spellStart"/>
      <w:r w:rsidRPr="00BD1664">
        <w:rPr>
          <w:rFonts w:ascii="Garamond" w:hAnsi="Garamond"/>
          <w:i/>
          <w:sz w:val="24"/>
          <w:szCs w:val="24"/>
          <w:lang w:val="sq-AL"/>
        </w:rPr>
        <w:t>sh.a</w:t>
      </w:r>
      <w:proofErr w:type="spellEnd"/>
      <w:r w:rsidRPr="00BD1664">
        <w:rPr>
          <w:rFonts w:ascii="Garamond" w:hAnsi="Garamond"/>
          <w:i/>
          <w:sz w:val="24"/>
          <w:szCs w:val="24"/>
          <w:lang w:val="sq-AL"/>
        </w:rPr>
        <w:t>.-së, që i kalojnë Operatorit të Sistemit të Shpërndarjes (</w:t>
      </w:r>
      <w:proofErr w:type="spellStart"/>
      <w:r w:rsidRPr="00BD1664">
        <w:rPr>
          <w:rFonts w:ascii="Garamond" w:hAnsi="Garamond"/>
          <w:i/>
          <w:sz w:val="24"/>
          <w:szCs w:val="24"/>
          <w:lang w:val="sq-AL"/>
        </w:rPr>
        <w:t>OSSH</w:t>
      </w:r>
      <w:proofErr w:type="spellEnd"/>
      <w:r w:rsidRPr="00BD1664">
        <w:rPr>
          <w:rFonts w:ascii="Garamond" w:hAnsi="Garamond"/>
          <w:i/>
          <w:sz w:val="24"/>
          <w:szCs w:val="24"/>
          <w:lang w:val="sq-AL"/>
        </w:rPr>
        <w:t>), sha, të regjistrohen në pronësi të këtij operatori.</w:t>
      </w:r>
    </w:p>
    <w:p w:rsidR="00BD1664" w:rsidRPr="00BD1664" w:rsidRDefault="00BD1664" w:rsidP="00BD1664">
      <w:pPr>
        <w:pStyle w:val="Paragrafi"/>
        <w:rPr>
          <w:rFonts w:ascii="Garamond" w:hAnsi="Garamond"/>
          <w:i/>
          <w:sz w:val="24"/>
          <w:szCs w:val="24"/>
        </w:rPr>
      </w:pPr>
      <w:r w:rsidRPr="00BD1664">
        <w:rPr>
          <w:rFonts w:ascii="Garamond" w:hAnsi="Garamond"/>
          <w:i/>
          <w:sz w:val="24"/>
          <w:szCs w:val="24"/>
          <w:lang w:val="sq-AL"/>
        </w:rPr>
        <w:t xml:space="preserve"> 5/2. Pronësia e aksioneve të </w:t>
      </w:r>
      <w:proofErr w:type="spellStart"/>
      <w:r w:rsidRPr="00BD1664">
        <w:rPr>
          <w:rFonts w:ascii="Garamond" w:hAnsi="Garamond"/>
          <w:i/>
          <w:sz w:val="24"/>
          <w:szCs w:val="24"/>
          <w:lang w:val="sq-AL"/>
        </w:rPr>
        <w:t>OSSH</w:t>
      </w:r>
      <w:proofErr w:type="spellEnd"/>
      <w:r w:rsidRPr="00BD1664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BD1664">
        <w:rPr>
          <w:rFonts w:ascii="Garamond" w:hAnsi="Garamond"/>
          <w:i/>
          <w:sz w:val="24"/>
          <w:szCs w:val="24"/>
          <w:lang w:val="sq-AL"/>
        </w:rPr>
        <w:t>sh.a</w:t>
      </w:r>
      <w:proofErr w:type="spellEnd"/>
      <w:r w:rsidRPr="00BD1664">
        <w:rPr>
          <w:rFonts w:ascii="Garamond" w:hAnsi="Garamond"/>
          <w:i/>
          <w:sz w:val="24"/>
          <w:szCs w:val="24"/>
          <w:lang w:val="sq-AL"/>
        </w:rPr>
        <w:t xml:space="preserve">.-së, transferohet nga KESH </w:t>
      </w:r>
      <w:proofErr w:type="spellStart"/>
      <w:r w:rsidRPr="00BD1664">
        <w:rPr>
          <w:rFonts w:ascii="Garamond" w:hAnsi="Garamond"/>
          <w:i/>
          <w:sz w:val="24"/>
          <w:szCs w:val="24"/>
          <w:lang w:val="sq-AL"/>
        </w:rPr>
        <w:t>sh.a</w:t>
      </w:r>
      <w:proofErr w:type="spellEnd"/>
      <w:r w:rsidRPr="00BD1664">
        <w:rPr>
          <w:rFonts w:ascii="Garamond" w:hAnsi="Garamond"/>
          <w:i/>
          <w:sz w:val="24"/>
          <w:szCs w:val="24"/>
          <w:lang w:val="sq-AL"/>
        </w:rPr>
        <w:t>.-ja, te Ministria e Ekonomisë, Tregtisë dhe Energjetikës, me urdhër të Ministrit të Ekonomisë, Tregtisë dhe Energjetikës.</w:t>
      </w:r>
    </w:p>
    <w:bookmarkEnd w:id="0"/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6. Ngarkohen Ministria e Ekonomisë, Tregtisë dhe Energjetikës dhe KESH sh.a. për zbatimin e këtij vendimi.</w:t>
      </w:r>
    </w:p>
    <w:p w:rsidR="00522ABF" w:rsidRPr="00EC6274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522ABF" w:rsidRPr="00EC6274" w:rsidRDefault="00522ABF" w:rsidP="00522ABF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KRYEMINISTRI</w:t>
      </w:r>
    </w:p>
    <w:p w:rsidR="00522ABF" w:rsidRPr="00EC6274" w:rsidRDefault="00522ABF" w:rsidP="00522ABF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EC6274">
        <w:rPr>
          <w:rFonts w:ascii="Garamond" w:hAnsi="Garamond"/>
          <w:sz w:val="24"/>
          <w:szCs w:val="24"/>
          <w:lang w:val="it-IT"/>
        </w:rPr>
        <w:t>Sali Berisha</w:t>
      </w:r>
    </w:p>
    <w:p w:rsidR="00A0784B" w:rsidRPr="00EC6274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EC627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22ABF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A7C7E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BD1664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C6274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26646"/>
  <w15:chartTrackingRefBased/>
  <w15:docId w15:val="{188FD1BD-9B65-4DFE-A095-BE9A6EBE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522AB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22AB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2025-10-27T12:53:00Z</dcterms:created>
  <dcterms:modified xsi:type="dcterms:W3CDTF">2025-10-27T13:00:00Z</dcterms:modified>
</cp:coreProperties>
</file>