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183" w:rsidRPr="003B150B" w:rsidRDefault="00D75183" w:rsidP="00D75183">
      <w:pPr>
        <w:pStyle w:val="Akti"/>
        <w:keepNext w:val="0"/>
        <w:rPr>
          <w:sz w:val="21"/>
          <w:szCs w:val="21"/>
          <w:lang w:val="it-IT"/>
        </w:rPr>
      </w:pPr>
      <w:bookmarkStart w:id="0" w:name="_GoBack"/>
      <w:bookmarkEnd w:id="0"/>
      <w:r w:rsidRPr="003B150B">
        <w:rPr>
          <w:sz w:val="21"/>
          <w:szCs w:val="21"/>
          <w:lang w:val="it-IT"/>
        </w:rPr>
        <w:t>VENDIM</w:t>
      </w:r>
    </w:p>
    <w:p w:rsidR="00D75183" w:rsidRPr="003B150B" w:rsidRDefault="00D75183" w:rsidP="00D75183">
      <w:pPr>
        <w:pStyle w:val="NumriData"/>
        <w:keepNext w:val="0"/>
        <w:rPr>
          <w:sz w:val="21"/>
          <w:szCs w:val="21"/>
          <w:lang w:val="it-IT"/>
        </w:rPr>
      </w:pPr>
      <w:r w:rsidRPr="003B150B">
        <w:rPr>
          <w:sz w:val="21"/>
          <w:szCs w:val="21"/>
          <w:lang w:val="it-IT"/>
        </w:rPr>
        <w:t>Nr.863, datë 20.12.2006</w:t>
      </w:r>
    </w:p>
    <w:p w:rsidR="00D75183" w:rsidRPr="003B150B" w:rsidRDefault="00D75183" w:rsidP="00D75183">
      <w:pPr>
        <w:pStyle w:val="Paragrafi"/>
        <w:rPr>
          <w:sz w:val="21"/>
          <w:szCs w:val="21"/>
          <w:lang w:val="it-IT"/>
        </w:rPr>
      </w:pPr>
    </w:p>
    <w:p w:rsidR="00D75183" w:rsidRPr="003B150B" w:rsidRDefault="00D75183" w:rsidP="00D75183">
      <w:pPr>
        <w:pStyle w:val="Titulli"/>
        <w:keepNext w:val="0"/>
        <w:rPr>
          <w:sz w:val="21"/>
          <w:szCs w:val="21"/>
          <w:lang w:val="it-IT"/>
        </w:rPr>
      </w:pPr>
      <w:r w:rsidRPr="003B150B">
        <w:rPr>
          <w:sz w:val="21"/>
          <w:szCs w:val="21"/>
          <w:lang w:val="it-IT"/>
        </w:rPr>
        <w:t>Për LEJIMIN E MINISTRISË SË EKONOMISË, TREGTISË DHE ENERGJETIKËS TË PËRDORË PROCEDURËN “PROKURIM I DREJTPËRDREJTË”, ME KORPORATËN NDËRKOMBËTARE FINANCIARE (IFC), PËR SHËRBIME KONSULENCE, PËR REALIZIMIN E PROCESIT TË RISTRUKTURIMIT DHE PRIVATIZIMIT TË OPERATORIT TË SISTEMIT TË SHPËRNDARJES (OSSH) TË ENERGJISË</w:t>
      </w:r>
    </w:p>
    <w:p w:rsidR="00D75183" w:rsidRPr="003B150B" w:rsidRDefault="00D75183" w:rsidP="00D75183">
      <w:pPr>
        <w:pStyle w:val="Paragrafi"/>
        <w:rPr>
          <w:sz w:val="21"/>
          <w:szCs w:val="21"/>
          <w:lang w:val="it-IT"/>
        </w:rPr>
      </w:pPr>
    </w:p>
    <w:p w:rsidR="00D75183" w:rsidRPr="003B150B" w:rsidRDefault="00D75183" w:rsidP="00D75183">
      <w:pPr>
        <w:pStyle w:val="Paragrafi"/>
        <w:rPr>
          <w:sz w:val="21"/>
          <w:szCs w:val="21"/>
          <w:lang w:val="it-IT"/>
        </w:rPr>
      </w:pPr>
      <w:r w:rsidRPr="003B150B">
        <w:rPr>
          <w:sz w:val="21"/>
          <w:szCs w:val="21"/>
          <w:lang w:val="it-IT"/>
        </w:rPr>
        <w:t>Në mbështetje të nenit 100 të Kushtetutës dhe të pikës 3 të nenit 17 të ligjit nr.7971, datë 26.7.1995 “Për prokurimin publik”, të ndryshuar, me propozimin e Ministrit të Ekonomisë, Tregtisë dhe Energjetikës, Këshilli i Ministrave</w:t>
      </w:r>
    </w:p>
    <w:p w:rsidR="00D75183" w:rsidRPr="003B150B" w:rsidRDefault="00D75183" w:rsidP="00D75183">
      <w:pPr>
        <w:pStyle w:val="Paragrafi"/>
        <w:rPr>
          <w:sz w:val="21"/>
          <w:szCs w:val="21"/>
          <w:lang w:val="it-IT"/>
        </w:rPr>
      </w:pPr>
    </w:p>
    <w:p w:rsidR="00D75183" w:rsidRPr="003B150B" w:rsidRDefault="00D75183" w:rsidP="00D75183">
      <w:pPr>
        <w:pStyle w:val="VENDOSI"/>
        <w:keepNext w:val="0"/>
        <w:rPr>
          <w:sz w:val="21"/>
          <w:szCs w:val="21"/>
          <w:lang w:val="it-IT"/>
        </w:rPr>
      </w:pPr>
      <w:r w:rsidRPr="003B150B">
        <w:rPr>
          <w:sz w:val="21"/>
          <w:szCs w:val="21"/>
          <w:lang w:val="it-IT"/>
        </w:rPr>
        <w:t>VENDOSI:</w:t>
      </w:r>
    </w:p>
    <w:p w:rsidR="00D75183" w:rsidRPr="003B150B" w:rsidRDefault="00D75183" w:rsidP="00D75183">
      <w:pPr>
        <w:pStyle w:val="Paragrafi"/>
        <w:rPr>
          <w:sz w:val="21"/>
          <w:szCs w:val="21"/>
          <w:lang w:val="it-IT"/>
        </w:rPr>
      </w:pPr>
    </w:p>
    <w:p w:rsidR="00D75183" w:rsidRPr="003B150B" w:rsidRDefault="00D75183" w:rsidP="00D75183">
      <w:pPr>
        <w:pStyle w:val="Paragrafi"/>
        <w:rPr>
          <w:sz w:val="21"/>
          <w:szCs w:val="21"/>
          <w:lang w:val="it-IT"/>
        </w:rPr>
      </w:pPr>
      <w:r w:rsidRPr="003B150B">
        <w:rPr>
          <w:sz w:val="21"/>
          <w:szCs w:val="21"/>
          <w:lang w:val="it-IT"/>
        </w:rPr>
        <w:t>1. Lejimin e Ministrisë së Ekonomisë, Tregtisë dhe Energjetikës, që për fondin 240 000 (dyqind e dyzet mijë) USD, të përdorë procedurën “Prokurim i drejtpërdrejtë”, me Korporatën Ndërkombëtare Financiare (IFC), për shërbime konsulence, për realizimin e procesit të ristrukturimit dhe privatizimit të operatorit të sistemit të s</w:t>
      </w:r>
      <w:r>
        <w:rPr>
          <w:sz w:val="21"/>
          <w:szCs w:val="21"/>
          <w:lang w:val="it-IT"/>
        </w:rPr>
        <w:t>hpërndarjes (OSSH) s</w:t>
      </w:r>
      <w:r w:rsidRPr="003B150B">
        <w:rPr>
          <w:sz w:val="21"/>
          <w:szCs w:val="21"/>
          <w:lang w:val="it-IT"/>
        </w:rPr>
        <w:t>ë energjisë, sipas termave të referencës dhe kushteve të marrëveshjes, e cila i bashkëlidhet këtij vendimi.</w:t>
      </w:r>
    </w:p>
    <w:p w:rsidR="00D75183" w:rsidRPr="003B150B" w:rsidRDefault="00D75183" w:rsidP="00D75183">
      <w:pPr>
        <w:pStyle w:val="Paragrafi"/>
        <w:rPr>
          <w:sz w:val="21"/>
          <w:szCs w:val="21"/>
          <w:lang w:val="it-IT"/>
        </w:rPr>
      </w:pPr>
      <w:r w:rsidRPr="003B150B">
        <w:rPr>
          <w:sz w:val="21"/>
          <w:szCs w:val="21"/>
          <w:lang w:val="it-IT"/>
        </w:rPr>
        <w:t>2. Fondi të përballohet nga Korporata Elektroenergjetike Shqiptare sh.a.</w:t>
      </w:r>
    </w:p>
    <w:p w:rsidR="00D75183" w:rsidRPr="003B150B" w:rsidRDefault="00D75183" w:rsidP="00D75183">
      <w:pPr>
        <w:pStyle w:val="Paragrafi"/>
        <w:rPr>
          <w:sz w:val="21"/>
          <w:szCs w:val="21"/>
          <w:lang w:val="it-IT"/>
        </w:rPr>
      </w:pPr>
      <w:r w:rsidRPr="003B150B">
        <w:rPr>
          <w:sz w:val="21"/>
          <w:szCs w:val="21"/>
          <w:lang w:val="it-IT"/>
        </w:rPr>
        <w:t>3. Ngarkohet Ministria e Ekonomisë, Tregtisë dhe Energjetikës për zbatimin e këtij vendimi.</w:t>
      </w:r>
    </w:p>
    <w:p w:rsidR="00D75183" w:rsidRPr="003B150B" w:rsidRDefault="00D75183" w:rsidP="00D75183">
      <w:pPr>
        <w:pStyle w:val="Paragrafi"/>
        <w:rPr>
          <w:sz w:val="21"/>
          <w:szCs w:val="21"/>
          <w:lang w:val="it-IT"/>
        </w:rPr>
      </w:pPr>
      <w:r w:rsidRPr="003B150B">
        <w:rPr>
          <w:sz w:val="21"/>
          <w:szCs w:val="21"/>
          <w:lang w:val="it-IT"/>
        </w:rPr>
        <w:t>Ky vendim hyn në fuqi pas botimit në Fletoren Zyrtare.</w:t>
      </w:r>
    </w:p>
    <w:p w:rsidR="00D75183" w:rsidRPr="003B150B" w:rsidRDefault="00D75183" w:rsidP="00D75183">
      <w:pPr>
        <w:pStyle w:val="Paragrafi"/>
        <w:rPr>
          <w:sz w:val="21"/>
          <w:szCs w:val="21"/>
          <w:lang w:val="it-IT"/>
        </w:rPr>
      </w:pPr>
    </w:p>
    <w:p w:rsidR="00D75183" w:rsidRPr="003B150B" w:rsidRDefault="00D75183" w:rsidP="00D75183">
      <w:pPr>
        <w:pStyle w:val="Autoriteti"/>
        <w:keepNext w:val="0"/>
        <w:rPr>
          <w:sz w:val="21"/>
          <w:szCs w:val="21"/>
          <w:lang w:val="it-IT"/>
        </w:rPr>
      </w:pPr>
      <w:r w:rsidRPr="003B150B">
        <w:rPr>
          <w:sz w:val="21"/>
          <w:szCs w:val="21"/>
          <w:lang w:val="it-IT"/>
        </w:rPr>
        <w:t>KRYEMINISTRI</w:t>
      </w:r>
    </w:p>
    <w:p w:rsidR="00D75183" w:rsidRPr="003B150B" w:rsidRDefault="00D75183" w:rsidP="00D75183">
      <w:pPr>
        <w:pStyle w:val="AutoritetiEmer"/>
        <w:rPr>
          <w:sz w:val="21"/>
          <w:szCs w:val="21"/>
          <w:lang w:val="it-IT"/>
        </w:rPr>
      </w:pPr>
      <w:r w:rsidRPr="003B150B">
        <w:rPr>
          <w:sz w:val="21"/>
          <w:szCs w:val="21"/>
          <w:lang w:val="it-IT"/>
        </w:rPr>
        <w:t>Sali Berisha</w:t>
      </w:r>
    </w:p>
    <w:p w:rsidR="00D75183" w:rsidRPr="003B150B" w:rsidRDefault="00D75183" w:rsidP="00D75183">
      <w:pPr>
        <w:pStyle w:val="Paragrafi"/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A06ED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93E14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75183"/>
    <w:rsid w:val="00D92AC6"/>
    <w:rsid w:val="00D97A55"/>
    <w:rsid w:val="00DC64E5"/>
    <w:rsid w:val="00E06AA7"/>
    <w:rsid w:val="00E537B9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D612F15-DDEC-4948-8332-3683ED946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AutoritetiEmerChar">
    <w:name w:val="Autoriteti_Emer Char"/>
    <w:basedOn w:val="DefaultParagraphFont"/>
    <w:link w:val="AutoritetiEmer"/>
    <w:rsid w:val="00D75183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D75183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2019-03-16T14:16:00Z</dcterms:created>
  <dcterms:modified xsi:type="dcterms:W3CDTF">2019-03-16T14:16:00Z</dcterms:modified>
</cp:coreProperties>
</file>