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83F" w:rsidRPr="00A6733B" w:rsidRDefault="0047283F" w:rsidP="0047283F">
      <w:pPr>
        <w:pStyle w:val="Akti"/>
        <w:rPr>
          <w:sz w:val="21"/>
          <w:szCs w:val="21"/>
          <w:lang w:val="it-IT"/>
        </w:rPr>
      </w:pPr>
      <w:bookmarkStart w:id="0" w:name="_GoBack"/>
      <w:bookmarkEnd w:id="0"/>
      <w:r w:rsidRPr="00A6733B">
        <w:rPr>
          <w:sz w:val="21"/>
          <w:szCs w:val="21"/>
          <w:lang w:val="it-IT"/>
        </w:rPr>
        <w:t>Vendim</w:t>
      </w:r>
    </w:p>
    <w:p w:rsidR="0047283F" w:rsidRPr="00A6733B" w:rsidRDefault="0047283F" w:rsidP="0047283F">
      <w:pPr>
        <w:pStyle w:val="NumriData"/>
        <w:rPr>
          <w:sz w:val="21"/>
          <w:szCs w:val="21"/>
          <w:lang w:val="it-IT"/>
        </w:rPr>
      </w:pPr>
      <w:r w:rsidRPr="00A6733B">
        <w:rPr>
          <w:sz w:val="21"/>
          <w:szCs w:val="21"/>
          <w:lang w:val="it-IT"/>
        </w:rPr>
        <w:t>Nr.24, datë 19.1.2007</w:t>
      </w:r>
    </w:p>
    <w:p w:rsidR="0047283F" w:rsidRPr="00A6733B" w:rsidRDefault="0047283F" w:rsidP="0047283F">
      <w:pPr>
        <w:pStyle w:val="Paragrafi"/>
        <w:rPr>
          <w:sz w:val="21"/>
          <w:szCs w:val="21"/>
          <w:lang w:val="it-IT"/>
        </w:rPr>
      </w:pPr>
    </w:p>
    <w:p w:rsidR="0047283F" w:rsidRDefault="0047283F" w:rsidP="0047283F">
      <w:pPr>
        <w:pStyle w:val="Titulli"/>
        <w:rPr>
          <w:sz w:val="21"/>
          <w:szCs w:val="21"/>
          <w:lang w:val="it-IT"/>
        </w:rPr>
      </w:pPr>
      <w:r w:rsidRPr="00A6733B">
        <w:rPr>
          <w:sz w:val="21"/>
          <w:szCs w:val="21"/>
          <w:lang w:val="it-IT"/>
        </w:rPr>
        <w:t xml:space="preserve">Për procedurën e lëshimit të dokumenteve nga diSa zyra të regjistrimit të pasurive të paluajtshme dhe ndryshimin e tarifave </w:t>
      </w:r>
    </w:p>
    <w:p w:rsidR="0047283F" w:rsidRPr="00A6733B" w:rsidRDefault="0047283F" w:rsidP="0047283F">
      <w:pPr>
        <w:pStyle w:val="Titulli"/>
        <w:rPr>
          <w:sz w:val="21"/>
          <w:szCs w:val="21"/>
          <w:lang w:val="it-IT"/>
        </w:rPr>
      </w:pPr>
      <w:r w:rsidRPr="00A6733B">
        <w:rPr>
          <w:sz w:val="21"/>
          <w:szCs w:val="21"/>
          <w:lang w:val="it-IT"/>
        </w:rPr>
        <w:t>për to</w:t>
      </w:r>
    </w:p>
    <w:p w:rsidR="0047283F" w:rsidRPr="00A6733B" w:rsidRDefault="0047283F" w:rsidP="0047283F">
      <w:pPr>
        <w:pStyle w:val="Paragrafi"/>
        <w:rPr>
          <w:sz w:val="21"/>
          <w:szCs w:val="21"/>
          <w:lang w:val="it-IT"/>
        </w:rPr>
      </w:pPr>
    </w:p>
    <w:p w:rsidR="0047283F" w:rsidRPr="00A6733B" w:rsidRDefault="0047283F" w:rsidP="0047283F">
      <w:pPr>
        <w:pStyle w:val="BazLigjPropozues"/>
        <w:rPr>
          <w:sz w:val="21"/>
          <w:szCs w:val="21"/>
          <w:lang w:val="it-IT"/>
        </w:rPr>
      </w:pPr>
      <w:r w:rsidRPr="00A6733B">
        <w:rPr>
          <w:sz w:val="21"/>
          <w:szCs w:val="21"/>
          <w:lang w:val="it-IT"/>
        </w:rPr>
        <w:t>Në mbështetje të nenit 100 të Kushtetutës dhe të neneve 54 e 56 të ligjit nr.7843, datë 13.7.1994 “Për regjistrimin e pasurive të paluajtshme”, të ndryshuar, me propozimin e Ministrit të Drejtësisë, Këshilli i Ministrave</w:t>
      </w:r>
    </w:p>
    <w:p w:rsidR="0047283F" w:rsidRPr="00A6733B" w:rsidRDefault="0047283F" w:rsidP="0047283F">
      <w:pPr>
        <w:pStyle w:val="Paragrafi"/>
        <w:rPr>
          <w:sz w:val="21"/>
          <w:szCs w:val="21"/>
          <w:lang w:val="it-IT"/>
        </w:rPr>
      </w:pPr>
    </w:p>
    <w:p w:rsidR="0047283F" w:rsidRPr="00A6733B" w:rsidRDefault="0047283F" w:rsidP="0047283F">
      <w:pPr>
        <w:pStyle w:val="VENDOSI"/>
        <w:rPr>
          <w:sz w:val="21"/>
          <w:szCs w:val="21"/>
          <w:lang w:val="it-IT"/>
        </w:rPr>
      </w:pPr>
      <w:r w:rsidRPr="00A6733B">
        <w:rPr>
          <w:sz w:val="21"/>
          <w:szCs w:val="21"/>
          <w:lang w:val="it-IT"/>
        </w:rPr>
        <w:t>Vendosi:</w:t>
      </w:r>
    </w:p>
    <w:p w:rsidR="0047283F" w:rsidRPr="00A6733B" w:rsidRDefault="0047283F" w:rsidP="0047283F">
      <w:pPr>
        <w:pStyle w:val="Paragrafi"/>
        <w:rPr>
          <w:sz w:val="21"/>
          <w:szCs w:val="21"/>
          <w:lang w:val="it-IT"/>
        </w:rPr>
      </w:pPr>
    </w:p>
    <w:p w:rsidR="0047283F" w:rsidRPr="00A6733B" w:rsidRDefault="0047283F" w:rsidP="0047283F">
      <w:pPr>
        <w:pStyle w:val="Paragrafi"/>
        <w:rPr>
          <w:sz w:val="21"/>
          <w:szCs w:val="21"/>
          <w:lang w:val="it-IT"/>
        </w:rPr>
      </w:pPr>
      <w:r w:rsidRPr="00A6733B">
        <w:rPr>
          <w:sz w:val="21"/>
          <w:szCs w:val="21"/>
          <w:lang w:val="it-IT"/>
        </w:rPr>
        <w:t>1. Kërkesa për regjistrimin e veprimeve j</w:t>
      </w:r>
      <w:r>
        <w:rPr>
          <w:sz w:val="21"/>
          <w:szCs w:val="21"/>
          <w:lang w:val="it-IT"/>
        </w:rPr>
        <w:t>uridike, të fitimit apo kalimit</w:t>
      </w:r>
      <w:r w:rsidRPr="00A6733B">
        <w:rPr>
          <w:sz w:val="21"/>
          <w:szCs w:val="21"/>
          <w:lang w:val="it-IT"/>
        </w:rPr>
        <w:t xml:space="preserve"> të së drejtës së pronësisë së pasurive të paluajtshme, ndarjes apo bashkimit të tyre, kontratave të qirasë, kërkesëpadive, kopjeve të vërtetuara, planeve të rilevimit, marrjes së certifikatave të pronësisë, regjistrimit në hipoteka etj., bëhet në zyrën e regjistrimit të pasurive të paluajtshme, në zbatim të ligjit nr.7843, datë 13.7.1994 “Për regjistrimin e pasurive të paluajtshme”</w:t>
      </w:r>
      <w:r>
        <w:rPr>
          <w:sz w:val="21"/>
          <w:szCs w:val="21"/>
          <w:lang w:val="it-IT"/>
        </w:rPr>
        <w:t>,</w:t>
      </w:r>
      <w:r w:rsidRPr="00A6733B">
        <w:rPr>
          <w:sz w:val="21"/>
          <w:szCs w:val="21"/>
          <w:lang w:val="it-IT"/>
        </w:rPr>
        <w:t xml:space="preserve"> të ndryshuar, nga kërkuesi, vetë ose nëpërmjet përfaqësuesit të tij të autorizuar, sipas Kodit Civil.</w:t>
      </w:r>
    </w:p>
    <w:p w:rsidR="0047283F" w:rsidRPr="00A6733B" w:rsidRDefault="0047283F" w:rsidP="0047283F">
      <w:pPr>
        <w:pStyle w:val="Paragrafi"/>
        <w:rPr>
          <w:sz w:val="21"/>
          <w:szCs w:val="21"/>
          <w:lang w:val="it-IT"/>
        </w:rPr>
      </w:pPr>
      <w:r w:rsidRPr="00A6733B">
        <w:rPr>
          <w:sz w:val="21"/>
          <w:szCs w:val="21"/>
          <w:lang w:val="it-IT"/>
        </w:rPr>
        <w:t>Në formularin e kërkesës, kërkuesi duhet të shënojë qartë emrin, mbiemrin, adresën e saktë dhe/ose orientimin faktik të vendndodhjes, si dhe numrin e telefonit dhe/ose numrin e telefonit celular.</w:t>
      </w:r>
    </w:p>
    <w:p w:rsidR="0047283F" w:rsidRPr="00A6733B" w:rsidRDefault="0047283F" w:rsidP="0047283F">
      <w:pPr>
        <w:pStyle w:val="Paragrafi"/>
        <w:rPr>
          <w:sz w:val="21"/>
          <w:szCs w:val="21"/>
          <w:lang w:val="it-IT"/>
        </w:rPr>
      </w:pPr>
      <w:r w:rsidRPr="00A6733B">
        <w:rPr>
          <w:sz w:val="21"/>
          <w:szCs w:val="21"/>
          <w:lang w:val="it-IT"/>
        </w:rPr>
        <w:t>2. Çdo kërkesë, sipas datës së paraqitjes, regjistrohet në regjistrin elektronik të kërkesave, ku shënohen numri dhe data e paraqitjes së kërkesës, si dhe data e përfundimit të aplikimit, sipas rendit kronologjik.</w:t>
      </w:r>
    </w:p>
    <w:p w:rsidR="0047283F" w:rsidRPr="00A6733B" w:rsidRDefault="0047283F" w:rsidP="0047283F">
      <w:pPr>
        <w:pStyle w:val="Paragrafi"/>
        <w:rPr>
          <w:sz w:val="21"/>
          <w:szCs w:val="21"/>
          <w:lang w:val="it-IT"/>
        </w:rPr>
      </w:pPr>
      <w:r w:rsidRPr="00A6733B">
        <w:rPr>
          <w:sz w:val="21"/>
          <w:szCs w:val="21"/>
          <w:lang w:val="it-IT"/>
        </w:rPr>
        <w:t>Regjistri elektronik i kërkesave kontrollohet çdo ditë nga regjistruesi i zyrës, i cili është përgjegjës për përmbajtjen dhe zbatimin e radhës në trajtimin e praktikave. Të dhënat e këtij regjistri ruhen për një vit nga data e hedhjes së tyre.</w:t>
      </w:r>
    </w:p>
    <w:p w:rsidR="0047283F" w:rsidRPr="00A6733B" w:rsidRDefault="0047283F" w:rsidP="0047283F">
      <w:pPr>
        <w:pStyle w:val="Paragrafi"/>
        <w:rPr>
          <w:sz w:val="21"/>
          <w:szCs w:val="21"/>
          <w:lang w:val="it-IT"/>
        </w:rPr>
      </w:pPr>
      <w:r w:rsidRPr="00A6733B">
        <w:rPr>
          <w:sz w:val="21"/>
          <w:szCs w:val="21"/>
          <w:lang w:val="it-IT"/>
        </w:rPr>
        <w:t>3. Regjistruesi, brenda 15 ditësh nga data e paraqitjes së kërkesës, është i detyruar të plotësojë kërkesën e paraqitur, në përputhje me legjislacionin në fuqi, ose, në rast të kundërt, të kthejë përgjigje, me shkrim, sipas procedurës së parashikuar në pikën 4 të këtij vendimi, për shkaqet ligjore që e detyrojnë atë të mos kryejë regjistrimin apo të kërkojë një kohë më të gjatë nga ajo e përcaktuar më sipër.</w:t>
      </w:r>
    </w:p>
    <w:p w:rsidR="0047283F" w:rsidRPr="00A6733B" w:rsidRDefault="0047283F" w:rsidP="0047283F">
      <w:pPr>
        <w:pStyle w:val="Paragrafi"/>
        <w:rPr>
          <w:sz w:val="21"/>
          <w:szCs w:val="21"/>
          <w:lang w:val="it-IT"/>
        </w:rPr>
      </w:pPr>
      <w:r w:rsidRPr="00A6733B">
        <w:rPr>
          <w:sz w:val="21"/>
          <w:szCs w:val="21"/>
          <w:lang w:val="it-IT"/>
        </w:rPr>
        <w:t>Kryeregjistruesi, jo më pak se një herë në tre muaj, verifikon ligjshmërinë e të gjitha rasteve kur është kaluar afati i mësipërm dhe njofton me shkrim Ministrin e Drejtësisë dhe Kryeministrin.</w:t>
      </w:r>
    </w:p>
    <w:p w:rsidR="0047283F" w:rsidRPr="00A6733B" w:rsidRDefault="0047283F" w:rsidP="0047283F">
      <w:pPr>
        <w:pStyle w:val="Paragrafi"/>
        <w:rPr>
          <w:sz w:val="21"/>
          <w:szCs w:val="21"/>
          <w:lang w:val="it-IT"/>
        </w:rPr>
      </w:pPr>
      <w:r w:rsidRPr="00A6733B">
        <w:rPr>
          <w:sz w:val="21"/>
          <w:szCs w:val="21"/>
          <w:lang w:val="it-IT"/>
        </w:rPr>
        <w:t>4. Kthimi i përgjigjes dhe dërgimi i materialeve të kërkuara nga kërkuesi, për rrethet Tiranë, Durrës, Elbasan, Korçë, Vlorë dhe Shkodër, të bëhen nga zyrat e regjistrimit të pasurive të paluajtshme, sipas pikës 1 të këtij vendimi</w:t>
      </w:r>
      <w:r>
        <w:rPr>
          <w:sz w:val="21"/>
          <w:szCs w:val="21"/>
          <w:lang w:val="it-IT"/>
        </w:rPr>
        <w:t>,</w:t>
      </w:r>
      <w:r w:rsidRPr="00A6733B">
        <w:rPr>
          <w:sz w:val="21"/>
          <w:szCs w:val="21"/>
          <w:lang w:val="it-IT"/>
        </w:rPr>
        <w:t xml:space="preserve"> vetëm nëpërmjet shërbimit postar “Posta shqiptare” sh.a.</w:t>
      </w:r>
      <w:r>
        <w:rPr>
          <w:sz w:val="21"/>
          <w:szCs w:val="21"/>
          <w:lang w:val="it-IT"/>
        </w:rPr>
        <w:t>,</w:t>
      </w:r>
      <w:r w:rsidRPr="00A6733B">
        <w:rPr>
          <w:sz w:val="21"/>
          <w:szCs w:val="21"/>
          <w:lang w:val="it-IT"/>
        </w:rPr>
        <w:t xml:space="preserve"> duke i dërguar në adresën e deklaruar nga kërkuesi në kërkesë, nëpërmjet shërbimit “Me përgjigje të marrë”.</w:t>
      </w:r>
    </w:p>
    <w:p w:rsidR="0047283F" w:rsidRPr="00A6733B" w:rsidRDefault="0047283F" w:rsidP="0047283F">
      <w:pPr>
        <w:pStyle w:val="Paragrafi"/>
        <w:rPr>
          <w:sz w:val="21"/>
          <w:szCs w:val="21"/>
          <w:lang w:val="it-IT"/>
        </w:rPr>
      </w:pPr>
      <w:r w:rsidRPr="00A6733B">
        <w:rPr>
          <w:sz w:val="21"/>
          <w:szCs w:val="21"/>
          <w:lang w:val="it-IT"/>
        </w:rPr>
        <w:t>Në kthimin e përgjigjes duhet të shënohen, detyrimisht, numri i aplikimit, data e regjistrimit dhe e kthimit të përgjigjes dhe ekstrakti i saj. Kthimi i përgjigjes shpallet në një vend të dukshëm në zyrën përkatëse dhe/ose në mënyrë elektronike.</w:t>
      </w:r>
    </w:p>
    <w:p w:rsidR="0047283F" w:rsidRPr="00A6733B" w:rsidRDefault="0047283F" w:rsidP="0047283F">
      <w:pPr>
        <w:pStyle w:val="Paragrafi"/>
        <w:rPr>
          <w:sz w:val="21"/>
          <w:szCs w:val="21"/>
          <w:lang w:val="it-IT"/>
        </w:rPr>
      </w:pPr>
      <w:r w:rsidRPr="00A6733B">
        <w:rPr>
          <w:sz w:val="21"/>
          <w:szCs w:val="21"/>
          <w:lang w:val="it-IT"/>
        </w:rPr>
        <w:t>5. Çdo regjistrues është i detyruar të raportojë me shkrim, jo më pak se 2 herë në muaj</w:t>
      </w:r>
      <w:r>
        <w:rPr>
          <w:sz w:val="21"/>
          <w:szCs w:val="21"/>
          <w:lang w:val="it-IT"/>
        </w:rPr>
        <w:t>,</w:t>
      </w:r>
      <w:r w:rsidRPr="00A6733B">
        <w:rPr>
          <w:sz w:val="21"/>
          <w:szCs w:val="21"/>
          <w:lang w:val="it-IT"/>
        </w:rPr>
        <w:t xml:space="preserve"> te kryeregjistruesi të dhënat, që lidhen me trajtimin e praktikave dhe dinamikën e përfundimit të tyre, indeksin e trajtimit të ankesave, si dhe zbatimin e urdhrave, të lëshuara për zbatim, nga organi epror.</w:t>
      </w:r>
    </w:p>
    <w:p w:rsidR="0047283F" w:rsidRPr="00A6733B" w:rsidRDefault="0047283F" w:rsidP="0047283F">
      <w:pPr>
        <w:pStyle w:val="Paragrafi"/>
        <w:rPr>
          <w:sz w:val="21"/>
          <w:szCs w:val="21"/>
          <w:lang w:val="it-IT"/>
        </w:rPr>
      </w:pPr>
      <w:r w:rsidRPr="00A6733B">
        <w:rPr>
          <w:sz w:val="21"/>
          <w:szCs w:val="21"/>
          <w:lang w:val="it-IT"/>
        </w:rPr>
        <w:t>Kryeregjistruesi vë në dijeni, me shkrim, në fund të çdo muaji, Ministrin e Drejtësisë për numrin e kërkesave të paraqitura, dinamikën e përfundimit të tyre, indeksin dhe procesin e ankimit administrativ te Zyra Qendrore e Regjistrimit të Pasurive të Paluajtshme, si dhe për zbatimin e urdhrave dhe të udhëzimeve, të dala prej tij dhe nga Departamenti i Kontrollit dhe Antikorrupsionit pranë Kryeministrit.</w:t>
      </w:r>
    </w:p>
    <w:p w:rsidR="0047283F" w:rsidRPr="00A6733B" w:rsidRDefault="0047283F" w:rsidP="0047283F">
      <w:pPr>
        <w:pStyle w:val="Paragrafi"/>
        <w:rPr>
          <w:sz w:val="21"/>
          <w:szCs w:val="21"/>
          <w:lang w:val="it-IT"/>
        </w:rPr>
      </w:pPr>
      <w:r w:rsidRPr="00A6733B">
        <w:rPr>
          <w:sz w:val="21"/>
          <w:szCs w:val="21"/>
          <w:lang w:val="it-IT"/>
        </w:rPr>
        <w:t>6. Tarifa e shërbimit postar, e cila parashikohet në kontratën që nënshkruhet ndërmjet Ministrit të Drejtësisë dhe “Posta shqiptare” sh.a. shtohet në tarifat e përcaktuara në vendimin nr.549,</w:t>
      </w:r>
      <w:r>
        <w:rPr>
          <w:sz w:val="21"/>
          <w:szCs w:val="21"/>
          <w:lang w:val="it-IT"/>
        </w:rPr>
        <w:t xml:space="preserve"> </w:t>
      </w:r>
      <w:r w:rsidRPr="00A6733B">
        <w:rPr>
          <w:sz w:val="21"/>
          <w:szCs w:val="21"/>
          <w:lang w:val="it-IT"/>
        </w:rPr>
        <w:t>datë 26.8.1996 të Këshillit të Ministrave “Për caktimin e tarifave të shërbimit të zyrave të regjistrimit të pasurive të paluajtshme”, për shërbimin që kryhet nga zyrat përkatëse sipas pikës 4 të këtij vendimi.</w:t>
      </w:r>
    </w:p>
    <w:p w:rsidR="0047283F" w:rsidRDefault="0047283F" w:rsidP="0047283F">
      <w:pPr>
        <w:pStyle w:val="Paragrafi"/>
        <w:rPr>
          <w:sz w:val="21"/>
          <w:szCs w:val="21"/>
          <w:lang w:val="it-IT"/>
        </w:rPr>
      </w:pPr>
      <w:r w:rsidRPr="00A6733B">
        <w:rPr>
          <w:sz w:val="21"/>
          <w:szCs w:val="21"/>
          <w:lang w:val="it-IT"/>
        </w:rPr>
        <w:t>7. Çdo tarifë për shërbimin në zyrën e regjistrimit të pasurive të paluajtshme paguhet në llogarinë bankare të zyrës ose në zyrën e regjistrimit.</w:t>
      </w:r>
    </w:p>
    <w:p w:rsidR="0047283F" w:rsidRPr="00A6733B" w:rsidRDefault="0047283F" w:rsidP="0047283F">
      <w:pPr>
        <w:pStyle w:val="Paragrafi"/>
        <w:rPr>
          <w:sz w:val="21"/>
          <w:szCs w:val="21"/>
          <w:lang w:val="it-IT"/>
        </w:rPr>
      </w:pPr>
    </w:p>
    <w:p w:rsidR="0047283F" w:rsidRPr="00A6733B" w:rsidRDefault="0047283F" w:rsidP="0047283F">
      <w:pPr>
        <w:pStyle w:val="Paragrafi"/>
        <w:rPr>
          <w:sz w:val="21"/>
          <w:szCs w:val="21"/>
          <w:lang w:val="it-IT"/>
        </w:rPr>
      </w:pPr>
      <w:r w:rsidRPr="00A6733B">
        <w:rPr>
          <w:sz w:val="21"/>
          <w:szCs w:val="21"/>
          <w:lang w:val="it-IT"/>
        </w:rPr>
        <w:t>8. Kryeregjistrues</w:t>
      </w:r>
      <w:r>
        <w:rPr>
          <w:sz w:val="21"/>
          <w:szCs w:val="21"/>
          <w:lang w:val="it-IT"/>
        </w:rPr>
        <w:t>i merr masa që, brenda 45 ditëve nga hyrja në fuqi e</w:t>
      </w:r>
      <w:r w:rsidRPr="00A6733B">
        <w:rPr>
          <w:sz w:val="21"/>
          <w:szCs w:val="21"/>
          <w:lang w:val="it-IT"/>
        </w:rPr>
        <w:t xml:space="preserve"> këtij vendimi, të sigurojë regjistrin elektronik të kërkesave për zyrat e parashikuara në pikën 4</w:t>
      </w:r>
      <w:r>
        <w:rPr>
          <w:sz w:val="21"/>
          <w:szCs w:val="21"/>
          <w:lang w:val="it-IT"/>
        </w:rPr>
        <w:t xml:space="preserve"> të këtij vendimi</w:t>
      </w:r>
      <w:r w:rsidRPr="00A6733B">
        <w:rPr>
          <w:sz w:val="21"/>
          <w:szCs w:val="21"/>
          <w:lang w:val="it-IT"/>
        </w:rPr>
        <w:t xml:space="preserve"> dhe të realizojë shpalljen e tyre të drejtpërdrejtë në mjediset e caktuara në këto zyra, me akses të lirë për publikun.</w:t>
      </w:r>
    </w:p>
    <w:p w:rsidR="0047283F" w:rsidRPr="00A6733B" w:rsidRDefault="0047283F" w:rsidP="0047283F">
      <w:pPr>
        <w:pStyle w:val="Paragrafi"/>
        <w:rPr>
          <w:sz w:val="21"/>
          <w:szCs w:val="21"/>
          <w:lang w:val="it-IT"/>
        </w:rPr>
      </w:pPr>
      <w:r w:rsidRPr="00A6733B">
        <w:rPr>
          <w:sz w:val="21"/>
          <w:szCs w:val="21"/>
          <w:lang w:val="it-IT"/>
        </w:rPr>
        <w:lastRenderedPageBreak/>
        <w:t>Kryeregjistruesi nxjerr urdhra dhe udhëzime të hollësishme për trajtimin e procesit të përpunimit të dokumentacionit, format dhe procedurën e hollësishme për zbatimin e këtij vendimi.</w:t>
      </w:r>
    </w:p>
    <w:p w:rsidR="0047283F" w:rsidRPr="00A6733B" w:rsidRDefault="0047283F" w:rsidP="0047283F">
      <w:pPr>
        <w:pStyle w:val="Paragrafi"/>
        <w:rPr>
          <w:sz w:val="21"/>
          <w:szCs w:val="21"/>
          <w:lang w:val="it-IT"/>
        </w:rPr>
      </w:pPr>
      <w:r w:rsidRPr="00A6733B">
        <w:rPr>
          <w:sz w:val="21"/>
          <w:szCs w:val="21"/>
          <w:lang w:val="it-IT"/>
        </w:rPr>
        <w:t>9. Ky vendim i shtrin efektet për të gjitha kërkesat, që paraqiten pas hyrjes në fuqi të tij, në zyrat e regjistrimit të pasurive të paluajtshme sipas pikës 4 të këtij vendimi.</w:t>
      </w:r>
    </w:p>
    <w:p w:rsidR="0047283F" w:rsidRPr="00A6733B" w:rsidRDefault="0047283F" w:rsidP="0047283F">
      <w:pPr>
        <w:pStyle w:val="Paragrafi"/>
        <w:rPr>
          <w:sz w:val="21"/>
          <w:szCs w:val="21"/>
          <w:lang w:val="it-IT"/>
        </w:rPr>
      </w:pPr>
      <w:r w:rsidRPr="00A6733B">
        <w:rPr>
          <w:sz w:val="21"/>
          <w:szCs w:val="21"/>
          <w:lang w:val="it-IT"/>
        </w:rPr>
        <w:t>10. Çdo akt nënligjor, që bie në kundërshtim me këtë vendim, shfuqizohet.</w:t>
      </w:r>
    </w:p>
    <w:p w:rsidR="0047283F" w:rsidRPr="00A6733B" w:rsidRDefault="0047283F" w:rsidP="0047283F">
      <w:pPr>
        <w:pStyle w:val="Paragrafi"/>
        <w:rPr>
          <w:sz w:val="21"/>
          <w:szCs w:val="21"/>
          <w:lang w:val="it-IT"/>
        </w:rPr>
      </w:pPr>
      <w:r w:rsidRPr="00A6733B">
        <w:rPr>
          <w:sz w:val="21"/>
          <w:szCs w:val="21"/>
          <w:lang w:val="it-IT"/>
        </w:rPr>
        <w:t>11. Ngarkohet Ministri i Drejtësisë dhe zyra e regjistrimit të pasurive të paluajtshme për zbatimin e këtij vendimi.</w:t>
      </w:r>
    </w:p>
    <w:p w:rsidR="0047283F" w:rsidRPr="00A6733B" w:rsidRDefault="0047283F" w:rsidP="0047283F">
      <w:pPr>
        <w:pStyle w:val="Paragrafi"/>
        <w:rPr>
          <w:sz w:val="21"/>
          <w:szCs w:val="21"/>
          <w:lang w:val="it-IT"/>
        </w:rPr>
      </w:pPr>
      <w:r w:rsidRPr="00A6733B">
        <w:rPr>
          <w:sz w:val="21"/>
          <w:szCs w:val="21"/>
          <w:lang w:val="it-IT"/>
        </w:rPr>
        <w:t>Ky vendim hyn në fuqi pas botimit në Fletoren Zyrtare.</w:t>
      </w:r>
    </w:p>
    <w:p w:rsidR="0047283F" w:rsidRPr="00A6733B" w:rsidRDefault="0047283F" w:rsidP="0047283F">
      <w:pPr>
        <w:pStyle w:val="Paragrafi"/>
        <w:rPr>
          <w:sz w:val="21"/>
          <w:szCs w:val="21"/>
          <w:lang w:val="it-IT"/>
        </w:rPr>
      </w:pPr>
    </w:p>
    <w:p w:rsidR="0047283F" w:rsidRPr="00A6733B" w:rsidRDefault="0047283F" w:rsidP="0047283F">
      <w:pPr>
        <w:pStyle w:val="Autoriteti"/>
        <w:rPr>
          <w:sz w:val="21"/>
          <w:szCs w:val="21"/>
          <w:lang w:val="it-IT"/>
        </w:rPr>
      </w:pPr>
      <w:r w:rsidRPr="00A6733B">
        <w:rPr>
          <w:sz w:val="21"/>
          <w:szCs w:val="21"/>
          <w:lang w:val="it-IT"/>
        </w:rPr>
        <w:t>Kryeministri</w:t>
      </w:r>
    </w:p>
    <w:p w:rsidR="0047283F" w:rsidRPr="00A6733B" w:rsidRDefault="0047283F" w:rsidP="0047283F">
      <w:pPr>
        <w:pStyle w:val="AutoritetiEmer"/>
        <w:rPr>
          <w:sz w:val="21"/>
          <w:szCs w:val="21"/>
          <w:lang w:val="it-IT"/>
        </w:rPr>
      </w:pPr>
      <w:r w:rsidRPr="00A6733B">
        <w:rPr>
          <w:sz w:val="21"/>
          <w:szCs w:val="21"/>
          <w:lang w:val="it-IT"/>
        </w:rPr>
        <w:t>Sali Berisha</w:t>
      </w:r>
    </w:p>
    <w:p w:rsidR="0047283F" w:rsidRPr="00A6733B" w:rsidRDefault="0047283F" w:rsidP="0047283F">
      <w:pPr>
        <w:pStyle w:val="Paragrafi"/>
        <w:rPr>
          <w:sz w:val="21"/>
          <w:szCs w:val="21"/>
          <w:lang w:val="it-IT"/>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9766D"/>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7283F"/>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72471"/>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53673B1-77E5-439D-B0ED-4506A00F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utoritetiEmerChar">
    <w:name w:val="Autoriteti_Emer Char"/>
    <w:basedOn w:val="DefaultParagraphFont"/>
    <w:link w:val="AutoritetiEmer"/>
    <w:rsid w:val="0047283F"/>
    <w:rPr>
      <w:rFonts w:ascii="CG Times" w:hAnsi="CG Times"/>
      <w:b/>
      <w:sz w:val="22"/>
      <w:szCs w:val="22"/>
      <w:lang w:val="en-GB" w:eastAsia="en-US" w:bidi="ar-SA"/>
    </w:rPr>
  </w:style>
  <w:style w:type="character" w:customStyle="1" w:styleId="TitulliChar">
    <w:name w:val="Titulli Char"/>
    <w:basedOn w:val="DefaultParagraphFont"/>
    <w:link w:val="Titulli"/>
    <w:rsid w:val="0047283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2019-03-16T14:42:00Z</dcterms:created>
  <dcterms:modified xsi:type="dcterms:W3CDTF">2019-03-16T14:42:00Z</dcterms:modified>
</cp:coreProperties>
</file>