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1DB" w:rsidRPr="00D86785" w:rsidRDefault="007B01DB" w:rsidP="007B01DB">
      <w:pPr>
        <w:pStyle w:val="Akti"/>
        <w:rPr>
          <w:lang w:val="it-IT"/>
        </w:rPr>
      </w:pPr>
      <w:bookmarkStart w:id="0" w:name="_GoBack"/>
      <w:bookmarkEnd w:id="0"/>
      <w:r w:rsidRPr="00D86785">
        <w:rPr>
          <w:lang w:val="it-IT"/>
        </w:rPr>
        <w:t>VENDIM</w:t>
      </w:r>
    </w:p>
    <w:p w:rsidR="007B01DB" w:rsidRPr="00D86785" w:rsidRDefault="007B01DB" w:rsidP="007B01DB">
      <w:pPr>
        <w:pStyle w:val="NumriData"/>
        <w:rPr>
          <w:lang w:val="it-IT"/>
        </w:rPr>
      </w:pPr>
      <w:r w:rsidRPr="00D86785">
        <w:rPr>
          <w:lang w:val="it-IT"/>
        </w:rPr>
        <w:t xml:space="preserve">Nr.114, datë </w:t>
      </w:r>
      <w:r>
        <w:rPr>
          <w:lang w:val="it-IT"/>
        </w:rPr>
        <w:t>31</w:t>
      </w:r>
      <w:r w:rsidRPr="00D86785">
        <w:rPr>
          <w:lang w:val="it-IT"/>
        </w:rPr>
        <w:t>.</w:t>
      </w:r>
      <w:r>
        <w:rPr>
          <w:lang w:val="it-IT"/>
        </w:rPr>
        <w:t>1</w:t>
      </w:r>
      <w:r w:rsidRPr="00D86785">
        <w:rPr>
          <w:lang w:val="it-IT"/>
        </w:rPr>
        <w:t>.2007</w:t>
      </w:r>
    </w:p>
    <w:p w:rsidR="007B01DB" w:rsidRPr="00D86785" w:rsidRDefault="007B01DB" w:rsidP="007B01DB">
      <w:pPr>
        <w:pStyle w:val="Paragrafi"/>
        <w:rPr>
          <w:lang w:val="it-IT"/>
        </w:rPr>
      </w:pPr>
    </w:p>
    <w:p w:rsidR="007B01DB" w:rsidRPr="00D86785" w:rsidRDefault="007B01DB" w:rsidP="007B01DB">
      <w:pPr>
        <w:pStyle w:val="Titulli"/>
        <w:rPr>
          <w:lang w:val="it-IT"/>
        </w:rPr>
      </w:pPr>
      <w:r w:rsidRPr="00D86785">
        <w:rPr>
          <w:lang w:val="it-IT"/>
        </w:rPr>
        <w:t>Për përcaktimin e masës së kontributeve të personave, që vendosen në institucionet rezidenciale publike, të shërbimeve të përkujdesit shoqëror</w:t>
      </w:r>
    </w:p>
    <w:p w:rsidR="007B01DB" w:rsidRPr="00D86785" w:rsidRDefault="007B01DB" w:rsidP="007B01DB">
      <w:pPr>
        <w:pStyle w:val="Paragrafi"/>
        <w:rPr>
          <w:lang w:val="it-IT"/>
        </w:rPr>
      </w:pPr>
    </w:p>
    <w:p w:rsidR="007B01DB" w:rsidRPr="00D86785" w:rsidRDefault="007B01DB" w:rsidP="007B01DB">
      <w:pPr>
        <w:pStyle w:val="BazLigjPropozues"/>
        <w:rPr>
          <w:lang w:val="it-IT"/>
        </w:rPr>
      </w:pPr>
      <w:r w:rsidRPr="00D86785">
        <w:rPr>
          <w:lang w:val="it-IT"/>
        </w:rPr>
        <w:t xml:space="preserve">Në mbështetje të nenit 100 të </w:t>
      </w:r>
      <w:r>
        <w:rPr>
          <w:lang w:val="it-IT"/>
        </w:rPr>
        <w:t>Kushtetutës dhe të pikave 1 e 3 të nenit 23</w:t>
      </w:r>
      <w:r w:rsidRPr="00D86785">
        <w:rPr>
          <w:lang w:val="it-IT"/>
        </w:rPr>
        <w:t xml:space="preserve"> të</w:t>
      </w:r>
      <w:r>
        <w:rPr>
          <w:lang w:val="it-IT"/>
        </w:rPr>
        <w:t xml:space="preserve"> ligjit nr.9355, datë 10.3.2005</w:t>
      </w:r>
      <w:r w:rsidRPr="00D86785">
        <w:rPr>
          <w:lang w:val="it-IT"/>
        </w:rPr>
        <w:t xml:space="preserve"> “Për ndihmën dhe shërbimet shoqërore”, me propozimin e Ministrit të Punës, Çështjeve Sociale dhe Shanseve të Barabarta, Këshilli i Ministrave</w:t>
      </w:r>
    </w:p>
    <w:p w:rsidR="007B01DB" w:rsidRPr="00D86785" w:rsidRDefault="007B01DB" w:rsidP="007B01DB">
      <w:pPr>
        <w:pStyle w:val="Paragrafi"/>
        <w:rPr>
          <w:lang w:val="it-IT"/>
        </w:rPr>
      </w:pPr>
    </w:p>
    <w:p w:rsidR="007B01DB" w:rsidRPr="00D86785" w:rsidRDefault="007B01DB" w:rsidP="007B01DB">
      <w:pPr>
        <w:pStyle w:val="VENDOSI"/>
        <w:rPr>
          <w:lang w:val="it-IT"/>
        </w:rPr>
      </w:pPr>
      <w:r w:rsidRPr="00D86785">
        <w:rPr>
          <w:lang w:val="it-IT"/>
        </w:rPr>
        <w:t>Vendosi:</w:t>
      </w:r>
    </w:p>
    <w:p w:rsidR="007B01DB" w:rsidRPr="00D86785" w:rsidRDefault="007B01DB" w:rsidP="007B01DB">
      <w:pPr>
        <w:pStyle w:val="Paragrafi"/>
        <w:rPr>
          <w:lang w:val="it-IT"/>
        </w:rPr>
      </w:pP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I. Grupet, pagesat dhe përfitimet e personave, që vendosen në institucionet rezidenciale publike</w:t>
      </w: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1. Personat, si fëmijët, të rinjtë, të moshuarit, personat me aftësi të kufizuara, gratë e vajzat në nevojë, familjet e të cilëve nu</w:t>
      </w:r>
      <w:r>
        <w:rPr>
          <w:lang w:val="it-IT"/>
        </w:rPr>
        <w:t>k kanë të ardhura dhe vlerësohen</w:t>
      </w:r>
      <w:r w:rsidRPr="00D86785">
        <w:rPr>
          <w:lang w:val="it-IT"/>
        </w:rPr>
        <w:t xml:space="preserve"> se kanë nevojë për shërbime shoqërore, pranohen pa pagesë në institucionet rezidenciale publike të shërbimeve të përkujdesit shoqëror.</w:t>
      </w: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2. Personat, që kanë të ardhura, si pension pleqërie, shtetëror</w:t>
      </w:r>
      <w:r>
        <w:rPr>
          <w:lang w:val="it-IT"/>
        </w:rPr>
        <w:t>ë</w:t>
      </w:r>
      <w:r w:rsidRPr="00D86785">
        <w:rPr>
          <w:lang w:val="it-IT"/>
        </w:rPr>
        <w:t>, kooperative apo pension familjar a invaliditeti, kur vendosen dhe përfitojnë shërbime të përkujdesit shoqëror në institucionet rezidenciale publike, derdhin 50 për qind të pensionit.</w:t>
      </w: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3. Personave, që vendosen dhe përfitojnë shërbime të përkujdesit shoqëror, sipas pikës 1, të këtij vendimi, u jepet, në dorë, një shumë  në të holla, për shpenzime personale, si më poshtë vijon:</w:t>
      </w: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a)</w:t>
      </w:r>
      <w:r>
        <w:rPr>
          <w:lang w:val="it-IT"/>
        </w:rPr>
        <w:t xml:space="preserve"> </w:t>
      </w:r>
      <w:r w:rsidRPr="00D86785">
        <w:rPr>
          <w:lang w:val="it-IT"/>
        </w:rPr>
        <w:t>Fëmijëve të moshës 2-5 vjeç, që janë vendosur në shtëpitë e fëmijëve, 300 (treqind) lekë në muaj.</w:t>
      </w: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b) Fëmijëve të moshës 6-14 vjeç, që janë vendosur në shtëpitë e fëmijëve, 1000 (një mijë) lekë në muaj.</w:t>
      </w: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c) Personave, që marrin shërbime në qendrat e zhvillimit, 500 (pesëqind) lekë në muaj.</w:t>
      </w: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ç) Personave të moshuar, që nuk kanë të ardhura e që janë vendosur në shtëpitë rezidenciale publike, 4000 (katër mijë) lekë në muaj</w:t>
      </w:r>
      <w:r>
        <w:rPr>
          <w:lang w:val="it-IT"/>
        </w:rPr>
        <w:t>.</w:t>
      </w: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II.</w:t>
      </w:r>
      <w:r>
        <w:rPr>
          <w:lang w:val="it-IT"/>
        </w:rPr>
        <w:t xml:space="preserve"> Shërbimet me pa</w:t>
      </w:r>
      <w:r w:rsidRPr="00D86785">
        <w:rPr>
          <w:lang w:val="it-IT"/>
        </w:rPr>
        <w:t>gesë  për personat me të ardhura dhe pagesat për shërbimet shtesë, që ofrohen në institucionet rezidenciale publike</w:t>
      </w: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4. Personat, të cilët përveç pe</w:t>
      </w:r>
      <w:r>
        <w:rPr>
          <w:lang w:val="it-IT"/>
        </w:rPr>
        <w:t>nsionit kanë të ardhura të tjer</w:t>
      </w:r>
      <w:r w:rsidRPr="00D86785">
        <w:rPr>
          <w:lang w:val="it-IT"/>
        </w:rPr>
        <w:t>a</w:t>
      </w:r>
      <w:r>
        <w:rPr>
          <w:lang w:val="it-IT"/>
        </w:rPr>
        <w:t>,</w:t>
      </w:r>
      <w:r w:rsidRPr="00D86785">
        <w:rPr>
          <w:lang w:val="it-IT"/>
        </w:rPr>
        <w:t xml:space="preserve"> por kanë nevojë për shërbime të përkujdesit shoqëror, pranohen në institucionet rezidenciale publike të shërbimeve të përkujdesit shoqëror kundrejt pagesës.</w:t>
      </w: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 xml:space="preserve">5. </w:t>
      </w:r>
      <w:r>
        <w:rPr>
          <w:lang w:val="it-IT"/>
        </w:rPr>
        <w:t>Pagesa për këtë kategor</w:t>
      </w:r>
      <w:r w:rsidRPr="00D86785">
        <w:rPr>
          <w:lang w:val="it-IT"/>
        </w:rPr>
        <w:t>i përfituesish bëhet në masën 100 për qind të të gjitha shpenzimeve, që, mesatarisht, kryhen, për një person, i cili përfiton shërbime në institucionet e pë</w:t>
      </w:r>
      <w:r>
        <w:rPr>
          <w:lang w:val="it-IT"/>
        </w:rPr>
        <w:t>r</w:t>
      </w:r>
      <w:r w:rsidRPr="00D86785">
        <w:rPr>
          <w:lang w:val="it-IT"/>
        </w:rPr>
        <w:t>kujdesit shoqëror. Shpenzimet për një person llogariten si mesatare për të gjitha institucionet, ku ofrohen këto shërbime, dhe përcaktohen me udhëzimin e ministrit që mbulon fushën e çështjeve sociale.</w:t>
      </w: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6. Personat, që vendosen në institucionet rezidenciale publike të përkujdesit shoqëror, përfitojnë edhe shërbime shtesë, shoqërore, shërbime shëndetësore të specializuara, pajisje, televizor apo frigorifer,</w:t>
      </w:r>
      <w:r>
        <w:rPr>
          <w:lang w:val="it-IT"/>
        </w:rPr>
        <w:t xml:space="preserve"> </w:t>
      </w:r>
      <w:r w:rsidRPr="00D86785">
        <w:rPr>
          <w:lang w:val="it-IT"/>
        </w:rPr>
        <w:t>në dhomë, kundrejt një pagese, e cila mbulon 100 për qind vlerën e këtij shërbimi. Lista e shërbimeve shtesë përcaktohet me udhëzim të ministrit që mbulon fushën e çështjeve sociale.</w:t>
      </w: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7. Pajisjet e dhëna, që përdoren për shërbimin shtesë, nuk kthehen, kur personi largohet nga institucioni.</w:t>
      </w: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8. Efektet financiare, që rrjedhin nga zbatimi i këtij vendimi, të përballohen nga fondet buxhetore të vitit 2007, miratuar për Ministrinë e Punës, Çështjeve Sociale dhe Shanseve të Barabarta.</w:t>
      </w:r>
    </w:p>
    <w:p w:rsidR="007B01DB" w:rsidRDefault="007B01DB" w:rsidP="007B01DB">
      <w:pPr>
        <w:pStyle w:val="Paragrafi"/>
        <w:rPr>
          <w:lang w:val="it-IT"/>
        </w:rPr>
      </w:pPr>
    </w:p>
    <w:p w:rsidR="007B01DB" w:rsidRDefault="007B01DB" w:rsidP="007B01DB">
      <w:pPr>
        <w:pStyle w:val="Paragrafi"/>
        <w:rPr>
          <w:lang w:val="it-IT"/>
        </w:rPr>
      </w:pPr>
    </w:p>
    <w:p w:rsidR="007B01DB" w:rsidRDefault="007B01DB" w:rsidP="007B01DB">
      <w:pPr>
        <w:pStyle w:val="Paragrafi"/>
        <w:rPr>
          <w:lang w:val="it-IT"/>
        </w:rPr>
      </w:pP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9.</w:t>
      </w:r>
      <w:r>
        <w:rPr>
          <w:lang w:val="it-IT"/>
        </w:rPr>
        <w:t xml:space="preserve"> </w:t>
      </w:r>
      <w:r w:rsidRPr="00D86785">
        <w:rPr>
          <w:lang w:val="it-IT"/>
        </w:rPr>
        <w:t>Ngarkohet Ministri i Punës, Çështjeve Sociale dhe Shanseve të Barabarta të nxjerrë udhëzimin përkatës, në zbatim të këtij vendimi.</w:t>
      </w:r>
    </w:p>
    <w:p w:rsidR="007B01DB" w:rsidRPr="00D86785" w:rsidRDefault="007B01DB" w:rsidP="007B01DB">
      <w:pPr>
        <w:pStyle w:val="Paragrafi"/>
        <w:rPr>
          <w:lang w:val="it-IT"/>
        </w:rPr>
      </w:pPr>
      <w:r w:rsidRPr="00D86785">
        <w:rPr>
          <w:lang w:val="it-IT"/>
        </w:rPr>
        <w:t>Ky vendim hyn në fuqi pas botimit në Fletoren Zyrtare.</w:t>
      </w:r>
    </w:p>
    <w:p w:rsidR="007B01DB" w:rsidRPr="00D86785" w:rsidRDefault="007B01DB" w:rsidP="007B01DB">
      <w:pPr>
        <w:pStyle w:val="Paragrafi"/>
        <w:rPr>
          <w:lang w:val="it-IT"/>
        </w:rPr>
      </w:pPr>
    </w:p>
    <w:p w:rsidR="007B01DB" w:rsidRPr="00D86785" w:rsidRDefault="007B01DB" w:rsidP="007B01DB">
      <w:pPr>
        <w:pStyle w:val="Autoriteti"/>
        <w:rPr>
          <w:lang w:val="it-IT"/>
        </w:rPr>
      </w:pPr>
      <w:r w:rsidRPr="00D86785">
        <w:rPr>
          <w:lang w:val="it-IT"/>
        </w:rPr>
        <w:lastRenderedPageBreak/>
        <w:t>Kryeministri</w:t>
      </w:r>
    </w:p>
    <w:p w:rsidR="007B01DB" w:rsidRPr="00D86785" w:rsidRDefault="007B01DB" w:rsidP="007B01DB">
      <w:pPr>
        <w:pStyle w:val="AutoritetiEmer"/>
        <w:rPr>
          <w:lang w:val="it-IT"/>
        </w:rPr>
      </w:pPr>
      <w:r w:rsidRPr="00D86785">
        <w:rPr>
          <w:lang w:val="it-IT"/>
        </w:rPr>
        <w:t>Sali Berisha</w:t>
      </w:r>
    </w:p>
    <w:p w:rsidR="007B01DB" w:rsidRPr="00D86785" w:rsidRDefault="007B01DB" w:rsidP="007B01DB">
      <w:pPr>
        <w:pStyle w:val="Paragrafi"/>
        <w:rPr>
          <w:lang w:val="it-IT"/>
        </w:rPr>
      </w:pPr>
    </w:p>
    <w:p w:rsidR="007B01DB" w:rsidRPr="00D86785" w:rsidRDefault="007B01DB" w:rsidP="007B01DB">
      <w:pPr>
        <w:pStyle w:val="Paragrafi"/>
        <w:rPr>
          <w:lang w:val="it-IT"/>
        </w:rPr>
      </w:pPr>
    </w:p>
    <w:p w:rsidR="000178C2" w:rsidRPr="00C84B66" w:rsidRDefault="000178C2" w:rsidP="007B01DB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B01DB"/>
    <w:rsid w:val="000178C2"/>
    <w:rsid w:val="000F646F"/>
    <w:rsid w:val="007B01DB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FC79C5B-FCC1-4DF7-83D6-CBA22FE6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7B01D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7B01D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B01D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7B01D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7B01D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7B01D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7B01D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7B01D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7B01DB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B01D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2019-03-16T14:48:00Z</dcterms:created>
  <dcterms:modified xsi:type="dcterms:W3CDTF">2019-03-16T14:48:00Z</dcterms:modified>
</cp:coreProperties>
</file>