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1DB" w:rsidRPr="005F10DF" w:rsidRDefault="007B01DB" w:rsidP="007B01DB">
      <w:pPr>
        <w:pStyle w:val="Akti"/>
        <w:rPr>
          <w:color w:val="auto"/>
          <w:lang w:val="it-IT"/>
        </w:rPr>
      </w:pPr>
      <w:bookmarkStart w:id="0" w:name="_GoBack"/>
      <w:bookmarkEnd w:id="0"/>
      <w:r w:rsidRPr="005F10DF">
        <w:rPr>
          <w:color w:val="auto"/>
          <w:lang w:val="it-IT"/>
        </w:rPr>
        <w:t>VENDIM</w:t>
      </w:r>
    </w:p>
    <w:p w:rsidR="007B01DB" w:rsidRPr="005F10DF" w:rsidRDefault="007B01DB" w:rsidP="007B01DB">
      <w:pPr>
        <w:pStyle w:val="NumriData"/>
        <w:rPr>
          <w:lang w:val="it-IT"/>
        </w:rPr>
      </w:pPr>
      <w:r w:rsidRPr="005F10DF">
        <w:rPr>
          <w:lang w:val="it-IT"/>
        </w:rPr>
        <w:t>Nr.114, datë 31.1.2007</w:t>
      </w:r>
    </w:p>
    <w:p w:rsidR="007B01DB" w:rsidRPr="005F10DF" w:rsidRDefault="007B01DB" w:rsidP="007B01DB">
      <w:pPr>
        <w:pStyle w:val="Paragrafi"/>
        <w:rPr>
          <w:lang w:val="it-IT"/>
        </w:rPr>
      </w:pPr>
    </w:p>
    <w:p w:rsidR="007B01DB" w:rsidRPr="005F10DF" w:rsidRDefault="007B01DB" w:rsidP="007B01DB">
      <w:pPr>
        <w:pStyle w:val="Titulli"/>
        <w:rPr>
          <w:lang w:val="it-IT"/>
        </w:rPr>
      </w:pPr>
      <w:r w:rsidRPr="005F10DF">
        <w:rPr>
          <w:lang w:val="it-IT"/>
        </w:rPr>
        <w:t>Për përcaktimin e masës së kontributeve të personave, që vendosen në institucionet rezidenciale publike, të shërbimeve të përkujdesit shoqëror</w:t>
      </w:r>
      <w:r w:rsidR="00F24DBA" w:rsidRPr="005F10DF">
        <w:rPr>
          <w:rStyle w:val="FootnoteReference"/>
          <w:lang w:val="it-IT"/>
        </w:rPr>
        <w:footnoteReference w:id="1"/>
      </w:r>
    </w:p>
    <w:p w:rsidR="00F24DBA" w:rsidRPr="005F10DF" w:rsidRDefault="00F24DBA" w:rsidP="00F24DBA">
      <w:pPr>
        <w:jc w:val="center"/>
        <w:rPr>
          <w:i/>
          <w:lang w:val="it-IT"/>
        </w:rPr>
      </w:pPr>
      <w:r w:rsidRPr="005F10DF">
        <w:rPr>
          <w:i/>
          <w:lang w:val="it-IT"/>
        </w:rPr>
        <w:t>(Ndryshuar me VKM nr.840, datë 3.12.2014</w:t>
      </w:r>
      <w:r w:rsidR="00617B3E" w:rsidRPr="005F10DF">
        <w:rPr>
          <w:i/>
          <w:lang w:val="it-IT"/>
        </w:rPr>
        <w:t>; nr.107, dat</w:t>
      </w:r>
      <w:r w:rsidR="00856692" w:rsidRPr="005F10DF">
        <w:rPr>
          <w:i/>
          <w:lang w:val="it-IT"/>
        </w:rPr>
        <w:t>ë</w:t>
      </w:r>
      <w:r w:rsidR="00617B3E" w:rsidRPr="005F10DF">
        <w:rPr>
          <w:i/>
          <w:lang w:val="it-IT"/>
        </w:rPr>
        <w:t xml:space="preserve"> 15.2.2017</w:t>
      </w:r>
      <w:r w:rsidRPr="005F10DF">
        <w:rPr>
          <w:i/>
          <w:lang w:val="it-IT"/>
        </w:rPr>
        <w:t>)</w:t>
      </w:r>
    </w:p>
    <w:p w:rsidR="00F24DBA" w:rsidRPr="005F10DF" w:rsidRDefault="00F24DBA" w:rsidP="00F24DBA">
      <w:pPr>
        <w:jc w:val="right"/>
        <w:rPr>
          <w:i/>
          <w:lang w:val="it-IT"/>
        </w:rPr>
      </w:pPr>
      <w:r w:rsidRPr="005F10DF">
        <w:rPr>
          <w:i/>
          <w:lang w:val="it-IT"/>
        </w:rPr>
        <w:t>(I përditësuar)</w:t>
      </w:r>
    </w:p>
    <w:p w:rsidR="007B01DB" w:rsidRPr="005F10DF" w:rsidRDefault="007B01DB" w:rsidP="00F24DBA">
      <w:pPr>
        <w:pStyle w:val="Paragrafi"/>
        <w:jc w:val="center"/>
        <w:rPr>
          <w:i/>
          <w:lang w:val="it-IT"/>
        </w:rPr>
      </w:pPr>
    </w:p>
    <w:p w:rsidR="007B01DB" w:rsidRPr="005F10DF" w:rsidRDefault="007B01DB" w:rsidP="007B01DB">
      <w:pPr>
        <w:pStyle w:val="BazLigjPropozues"/>
        <w:rPr>
          <w:color w:val="auto"/>
          <w:lang w:val="it-IT"/>
        </w:rPr>
      </w:pPr>
      <w:r w:rsidRPr="005F10DF">
        <w:rPr>
          <w:color w:val="auto"/>
          <w:lang w:val="it-IT"/>
        </w:rPr>
        <w:t>Në mbështetje të nenit 100 të Kushtetutës dhe të pikave 1 e 3 të nenit 23 të ligjit nr.9355, datë 10.3.2005 “Për ndihmën dhe shërbimet shoqërore”, me propozimin e Ministrit të Punës, Çështjeve Sociale dhe Shanseve të Barabarta, Këshilli i Ministrave</w:t>
      </w:r>
    </w:p>
    <w:p w:rsidR="007B01DB" w:rsidRPr="005F10DF" w:rsidRDefault="007B01DB" w:rsidP="007B01DB">
      <w:pPr>
        <w:pStyle w:val="Paragrafi"/>
        <w:rPr>
          <w:lang w:val="it-IT"/>
        </w:rPr>
      </w:pPr>
    </w:p>
    <w:p w:rsidR="007B01DB" w:rsidRPr="005F10DF" w:rsidRDefault="007B01DB" w:rsidP="007B01DB">
      <w:pPr>
        <w:pStyle w:val="VENDOSI"/>
        <w:rPr>
          <w:lang w:val="it-IT"/>
        </w:rPr>
      </w:pPr>
      <w:r w:rsidRPr="005F10DF">
        <w:rPr>
          <w:lang w:val="it-IT"/>
        </w:rPr>
        <w:t>Vendosi:</w:t>
      </w:r>
    </w:p>
    <w:p w:rsidR="007B01DB" w:rsidRPr="005F10DF" w:rsidRDefault="007B01DB" w:rsidP="007B01DB">
      <w:pPr>
        <w:pStyle w:val="Paragrafi"/>
        <w:rPr>
          <w:lang w:val="it-IT"/>
        </w:rPr>
      </w:pP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I. Grupet, pagesat dhe përfitimet e personave, që vendosen në institucionet rezidenciale publike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1. Personat, si fëmijët, të rinjtë, të moshuarit, personat me aftësi të kufizuara, gratë e vajzat në nevojë, familjet e të cilëve nuk kanë të ardhura dhe vlerësohen se kanë nevojë për shërbime shoqërore, pranohen pa pagesë në institucionet rezidenciale publike të shërbimeve të përkujdesit shoqëror.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2. Personat, që kanë të ardhura, si pension pleqërie, shtetërorë, kooperative apo pension familjar a invaliditeti, kur vendosen dhe përfitojnë shërbime të përkujdesit shoqëror në institucionet rezidenciale publike, derdhin 50 për qind të pensionit.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3. Personave, që vendosen dhe përfitojnë shërbime të përkujdesit shoqëror, sipas pikës 1, të këtij vendimi, u jepet, në dorë, një shumë  në të holla, për shpenzime personale, si më poshtë vijon: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a) Fëmijëve të moshës 2-5 vjeç, që janë vendosur në shtëpitë e fëmijëve, 300 (treqind) lekë në muaj.</w:t>
      </w:r>
    </w:p>
    <w:p w:rsidR="007B01DB" w:rsidRPr="005F10DF" w:rsidRDefault="00617B3E" w:rsidP="007B01DB">
      <w:pPr>
        <w:pStyle w:val="Paragrafi"/>
        <w:rPr>
          <w:i/>
          <w:spacing w:val="-4"/>
          <w:lang w:val="sq-AL"/>
        </w:rPr>
      </w:pPr>
      <w:r w:rsidRPr="005F10DF">
        <w:rPr>
          <w:i/>
          <w:spacing w:val="-4"/>
          <w:lang w:val="sq-AL"/>
        </w:rPr>
        <w:t>b) Fëmijëve të moshës 6-15 vjeç që janë vendosur në shtëpitë e fëmijëve, 1 000 (një mijë) lekë në muaj.</w:t>
      </w:r>
    </w:p>
    <w:p w:rsidR="00617B3E" w:rsidRPr="005F10DF" w:rsidRDefault="00617B3E" w:rsidP="007B01DB">
      <w:pPr>
        <w:pStyle w:val="Paragrafi"/>
        <w:rPr>
          <w:i/>
          <w:lang w:val="it-IT"/>
        </w:rPr>
      </w:pPr>
      <w:r w:rsidRPr="005F10DF">
        <w:rPr>
          <w:i/>
          <w:spacing w:val="-4"/>
          <w:lang w:val="sq-AL"/>
        </w:rPr>
        <w:t>b/1) Fëmijëve të moshës 16-18 vjeç që janë vendosur në shtëpitë e fëmijëve, 1 500 (një mijë e pesëqind) lekë në muaj.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 xml:space="preserve">c) Personave, që marrin shërbime në qendrat e zhvillimit, </w:t>
      </w:r>
      <w:r w:rsidR="00F24DBA" w:rsidRPr="005F10DF">
        <w:rPr>
          <w:i/>
          <w:lang w:val="sq-AL"/>
        </w:rPr>
        <w:t>1 000 (një mijë) lekë</w:t>
      </w:r>
      <w:r w:rsidR="00F24DBA" w:rsidRPr="005F10DF">
        <w:rPr>
          <w:lang w:val="it-IT"/>
        </w:rPr>
        <w:t xml:space="preserve"> </w:t>
      </w:r>
      <w:r w:rsidRPr="005F10DF">
        <w:rPr>
          <w:lang w:val="it-IT"/>
        </w:rPr>
        <w:t>në muaj.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ç) Personave të moshuar, që nuk kanë të ardhura e që janë vendosur në shtëpitë rezidenciale publike, 4000 (katër mijë) lekë në muaj.</w:t>
      </w:r>
    </w:p>
    <w:p w:rsidR="00F24DBA" w:rsidRPr="005F10DF" w:rsidRDefault="00F24DBA" w:rsidP="00F24DBA">
      <w:pPr>
        <w:pStyle w:val="Paragrafi"/>
        <w:rPr>
          <w:i/>
          <w:lang w:val="sq-AL"/>
        </w:rPr>
      </w:pPr>
      <w:r w:rsidRPr="005F10DF">
        <w:rPr>
          <w:i/>
          <w:lang w:val="sq-AL"/>
        </w:rPr>
        <w:t>d) Gratë viktima të dhunës në marrëdhëniet familjare, që nuk kanë të ardhura e që janë vendosur në institucionet rezidenciale publike, 3 000 (tre mijë) lekë në muaj.</w:t>
      </w:r>
    </w:p>
    <w:p w:rsidR="00F24DBA" w:rsidRPr="005F10DF" w:rsidRDefault="00F24DBA" w:rsidP="00F24DBA">
      <w:pPr>
        <w:pStyle w:val="Paragrafi"/>
        <w:rPr>
          <w:i/>
          <w:lang w:val="it-IT"/>
        </w:rPr>
      </w:pPr>
      <w:r w:rsidRPr="005F10DF">
        <w:rPr>
          <w:i/>
          <w:lang w:val="sq-AL"/>
        </w:rPr>
        <w:t>dh) Viktimat e trafikimit/viktimat e mund-shme të trafikimit, që nuk kanë të ardhura e që janë vendosur në institucionet rezidenciale publike, 3 000 (tre mijë) lekë në muaj.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II. Shërbimet me pagesë  për personat me të ardhura dhe pagesat për shërbimet shtesë, që ofrohen në institucionet rezidenciale publike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4. Personat, të cilët përveç pensionit kanë të ardhura të tjera, por kanë nevojë për shërbime të përkujdesit shoqëror, pranohen në institucionet rezidenciale publike të shërbimeve të përkujdesit shoqëror kundrejt pagesës.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5. Pagesa për këtë kategori përfituesish bëhet në masën 100 për qind të të gjitha shpenzimeve, që, mesatarisht, kryhen, për një person, i cili përfiton shërbime në institucionet e përkujdesit shoqëror. Shpenzimet për një person llogariten si mesatare për të gjitha institucionet, ku ofrohen këto shërbime, dhe përcaktohen me udhëzimin e ministrit që mbulon fushën e çështjeve sociale.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 xml:space="preserve">6. Personat, që vendosen në institucionet rezidenciale publike të përkujdesit shoqëror, përfitojnë edhe shërbime shtesë, shoqërore, shërbime shëndetësore të specializuara, pajisje, televizor apo frigorifer, në dhomë, kundrejt një pagese, e cila mbulon 100 për qind vlerën e këtij shërbimi. Lista </w:t>
      </w:r>
      <w:r w:rsidRPr="005F10DF">
        <w:rPr>
          <w:lang w:val="it-IT"/>
        </w:rPr>
        <w:lastRenderedPageBreak/>
        <w:t>e shërbimeve shtesë përcaktohet me udhëzim të ministrit që mbulon fushën e çështjeve sociale.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7. Pajisjet e dhëna, që përdoren për shërbimin shtesë, nuk kthehen, kur personi largohet nga institucioni.</w:t>
      </w:r>
    </w:p>
    <w:p w:rsidR="007B01DB" w:rsidRPr="005F10DF" w:rsidRDefault="007B01DB" w:rsidP="005F10DF">
      <w:pPr>
        <w:pStyle w:val="Paragrafi"/>
        <w:rPr>
          <w:lang w:val="it-IT"/>
        </w:rPr>
      </w:pPr>
      <w:r w:rsidRPr="005F10DF">
        <w:rPr>
          <w:lang w:val="it-IT"/>
        </w:rPr>
        <w:t>8. Efektet financiare, që rrjedhin nga zbatimi i këtij vendimi, të përballohen nga fondet buxhetore të vitit 2007, miratuar për Ministrinë e Punës, Çështjeve Sociale dhe Shanseve të Barabarta.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9. Ngarkohet Ministri i Punës, Çështjeve Sociale dhe Shanseve të Barabarta të nxjerrë udhëzimin përkatës, në zbatim të këtij vendimi.</w:t>
      </w:r>
    </w:p>
    <w:p w:rsidR="007B01DB" w:rsidRPr="005F10DF" w:rsidRDefault="007B01DB" w:rsidP="007B01DB">
      <w:pPr>
        <w:pStyle w:val="Paragrafi"/>
        <w:rPr>
          <w:lang w:val="it-IT"/>
        </w:rPr>
      </w:pPr>
      <w:r w:rsidRPr="005F10DF">
        <w:rPr>
          <w:lang w:val="it-IT"/>
        </w:rPr>
        <w:t>Ky vendim hyn në fuqi pas botimit në Fletoren Zyrtare.</w:t>
      </w:r>
    </w:p>
    <w:p w:rsidR="007B01DB" w:rsidRPr="005F10DF" w:rsidRDefault="007B01DB" w:rsidP="007B01DB">
      <w:pPr>
        <w:pStyle w:val="Paragrafi"/>
        <w:rPr>
          <w:lang w:val="it-IT"/>
        </w:rPr>
      </w:pPr>
    </w:p>
    <w:p w:rsidR="007B01DB" w:rsidRPr="005F10DF" w:rsidRDefault="007B01DB" w:rsidP="007B01DB">
      <w:pPr>
        <w:pStyle w:val="Autoriteti"/>
        <w:rPr>
          <w:lang w:val="it-IT"/>
        </w:rPr>
      </w:pPr>
      <w:r w:rsidRPr="005F10DF">
        <w:rPr>
          <w:lang w:val="it-IT"/>
        </w:rPr>
        <w:t>Kryeministri</w:t>
      </w:r>
    </w:p>
    <w:p w:rsidR="007B01DB" w:rsidRPr="005F10DF" w:rsidRDefault="007B01DB" w:rsidP="007B01DB">
      <w:pPr>
        <w:pStyle w:val="AutoritetiEmer"/>
        <w:rPr>
          <w:lang w:val="it-IT"/>
        </w:rPr>
      </w:pPr>
      <w:r w:rsidRPr="005F10DF">
        <w:rPr>
          <w:lang w:val="it-IT"/>
        </w:rPr>
        <w:t>Sali Berisha</w:t>
      </w:r>
    </w:p>
    <w:p w:rsidR="007B01DB" w:rsidRPr="005F10DF" w:rsidRDefault="007B01DB" w:rsidP="007B01DB">
      <w:pPr>
        <w:pStyle w:val="Paragrafi"/>
        <w:rPr>
          <w:lang w:val="it-IT"/>
        </w:rPr>
      </w:pPr>
    </w:p>
    <w:p w:rsidR="007B01DB" w:rsidRPr="005F10DF" w:rsidRDefault="007B01DB" w:rsidP="007B01DB">
      <w:pPr>
        <w:pStyle w:val="Paragrafi"/>
        <w:rPr>
          <w:lang w:val="it-IT"/>
        </w:rPr>
      </w:pPr>
    </w:p>
    <w:p w:rsidR="000178C2" w:rsidRPr="005F10DF" w:rsidRDefault="000178C2" w:rsidP="007B01DB">
      <w:pPr>
        <w:pStyle w:val="Paragrafi"/>
      </w:pPr>
    </w:p>
    <w:sectPr w:rsidR="000178C2" w:rsidRPr="005F10DF" w:rsidSect="00C84B66">
      <w:footerReference w:type="default" r:id="rId7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22C" w:rsidRDefault="0088022C" w:rsidP="00F24DBA">
      <w:r>
        <w:separator/>
      </w:r>
    </w:p>
  </w:endnote>
  <w:endnote w:type="continuationSeparator" w:id="0">
    <w:p w:rsidR="0088022C" w:rsidRDefault="0088022C" w:rsidP="00F24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0DF" w:rsidRDefault="005F10D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C4CA4">
      <w:rPr>
        <w:noProof/>
      </w:rPr>
      <w:t>2</w:t>
    </w:r>
    <w:r>
      <w:rPr>
        <w:noProof/>
      </w:rPr>
      <w:fldChar w:fldCharType="end"/>
    </w:r>
  </w:p>
  <w:p w:rsidR="00617B3E" w:rsidRDefault="00617B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22C" w:rsidRDefault="0088022C" w:rsidP="00F24DBA">
      <w:r>
        <w:separator/>
      </w:r>
    </w:p>
  </w:footnote>
  <w:footnote w:type="continuationSeparator" w:id="0">
    <w:p w:rsidR="0088022C" w:rsidRDefault="0088022C" w:rsidP="00F24DBA">
      <w:r>
        <w:continuationSeparator/>
      </w:r>
    </w:p>
  </w:footnote>
  <w:footnote w:id="1">
    <w:p w:rsidR="00F24DBA" w:rsidRDefault="00F24DBA">
      <w:pPr>
        <w:pStyle w:val="FootnoteText"/>
      </w:pPr>
      <w:r>
        <w:rPr>
          <w:rStyle w:val="FootnoteReference"/>
        </w:rPr>
        <w:footnoteRef/>
      </w:r>
      <w:r>
        <w:t xml:space="preserve"> VKM nr.114, datë 31.1.2007 është botuar në Fletoren Zyrtare nr.29/2007.</w:t>
      </w:r>
    </w:p>
    <w:p w:rsidR="00F24DBA" w:rsidRDefault="00F24DBA">
      <w:pPr>
        <w:pStyle w:val="FootnoteText"/>
      </w:pPr>
      <w:r>
        <w:t>VKM nr.840, datë 3.12.2014 është botuar në Fletoren Zyrtare nr.190/2014.</w:t>
      </w:r>
    </w:p>
    <w:p w:rsidR="00617B3E" w:rsidRDefault="00617B3E">
      <w:pPr>
        <w:pStyle w:val="FootnoteText"/>
      </w:pPr>
      <w:r>
        <w:t>VKM nr.107, datë 15.2.2017 është botuar në Fletoren Zyrtare nr.33/2017.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01DB"/>
    <w:rsid w:val="000178C2"/>
    <w:rsid w:val="005F10DF"/>
    <w:rsid w:val="00617B3E"/>
    <w:rsid w:val="0066665A"/>
    <w:rsid w:val="007B01DB"/>
    <w:rsid w:val="007C4CA4"/>
    <w:rsid w:val="00856692"/>
    <w:rsid w:val="0088022C"/>
    <w:rsid w:val="00C84B66"/>
    <w:rsid w:val="00F2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F3F8BB-631B-4983-BAC0-97329915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7B01D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7B01D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01D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7B01D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7B01D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7B01D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B01D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1D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rsid w:val="007B01D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7B01DB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F24DB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24DBA"/>
  </w:style>
  <w:style w:type="character" w:styleId="FootnoteReference">
    <w:name w:val="footnote reference"/>
    <w:rsid w:val="00F24DBA"/>
    <w:rPr>
      <w:vertAlign w:val="superscript"/>
    </w:rPr>
  </w:style>
  <w:style w:type="character" w:customStyle="1" w:styleId="ParagrafiChar">
    <w:name w:val="Paragrafi Char"/>
    <w:link w:val="Paragrafi"/>
    <w:locked/>
    <w:rsid w:val="00F24DBA"/>
    <w:rPr>
      <w:rFonts w:ascii="CG Times" w:hAnsi="CG Times"/>
      <w:sz w:val="22"/>
    </w:rPr>
  </w:style>
  <w:style w:type="character" w:customStyle="1" w:styleId="AktiChar">
    <w:name w:val="Akti Char"/>
    <w:link w:val="Akti"/>
    <w:rsid w:val="00F24DBA"/>
    <w:rPr>
      <w:rFonts w:ascii="CG Times" w:hAnsi="CG Times"/>
      <w:b/>
      <w:caps/>
      <w:color w:val="000000"/>
      <w:sz w:val="22"/>
      <w:szCs w:val="22"/>
      <w:lang w:val="en-GB"/>
    </w:rPr>
  </w:style>
  <w:style w:type="paragraph" w:styleId="Header">
    <w:name w:val="header"/>
    <w:basedOn w:val="Normal"/>
    <w:link w:val="HeaderChar"/>
    <w:rsid w:val="00617B3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7B3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7B3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7B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9660B-50AB-4C91-AC31-FBEBD6FF6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Endrit Ali</cp:lastModifiedBy>
  <cp:revision>2</cp:revision>
  <cp:lastPrinted>2017-04-21T08:37:00Z</cp:lastPrinted>
  <dcterms:created xsi:type="dcterms:W3CDTF">2019-03-30T12:31:00Z</dcterms:created>
  <dcterms:modified xsi:type="dcterms:W3CDTF">2019-03-30T12:31:00Z</dcterms:modified>
</cp:coreProperties>
</file>