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DB" w:rsidRPr="00DC365C" w:rsidRDefault="007B01DB" w:rsidP="007B01DB">
      <w:pPr>
        <w:pStyle w:val="Akt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VENDIM</w:t>
      </w:r>
    </w:p>
    <w:p w:rsidR="007B01DB" w:rsidRPr="00DC365C" w:rsidRDefault="007B01DB" w:rsidP="007B01DB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Nr.</w:t>
      </w:r>
      <w:r w:rsidR="00302175" w:rsidRPr="00DC365C">
        <w:rPr>
          <w:rFonts w:ascii="Garamond" w:hAnsi="Garamond"/>
          <w:sz w:val="24"/>
          <w:szCs w:val="24"/>
          <w:lang w:val="it-IT"/>
        </w:rPr>
        <w:t xml:space="preserve"> </w:t>
      </w:r>
      <w:r w:rsidRPr="00DC365C">
        <w:rPr>
          <w:rFonts w:ascii="Garamond" w:hAnsi="Garamond"/>
          <w:sz w:val="24"/>
          <w:szCs w:val="24"/>
          <w:lang w:val="it-IT"/>
        </w:rPr>
        <w:t>114, datë 31.1.2007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Titull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Për përcaktimin e masës së kontributeve të personave, që vendosen në institucionet rezidenciale publike, të shërbimeve të përkujdesit shoqëror</w:t>
      </w:r>
    </w:p>
    <w:p w:rsidR="007B01DB" w:rsidRPr="00DC365C" w:rsidRDefault="00302175" w:rsidP="00302175">
      <w:pPr>
        <w:pStyle w:val="Paragrafi"/>
        <w:tabs>
          <w:tab w:val="left" w:pos="3045"/>
        </w:tabs>
        <w:jc w:val="center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i/>
          <w:sz w:val="24"/>
          <w:szCs w:val="24"/>
          <w:lang w:val="it-IT"/>
        </w:rPr>
        <w:t xml:space="preserve">(Ndryshuar </w:t>
      </w:r>
      <w:r w:rsidR="00DC365C" w:rsidRPr="00DC365C">
        <w:rPr>
          <w:rFonts w:ascii="Garamond" w:hAnsi="Garamond"/>
          <w:i/>
          <w:sz w:val="24"/>
          <w:szCs w:val="24"/>
          <w:lang w:val="it-IT"/>
        </w:rPr>
        <w:t>me VKM nr. 898, datë 10.11.2010; nr. 840, datë 3.12.2014</w:t>
      </w:r>
      <w:r w:rsidR="00821A52">
        <w:rPr>
          <w:rFonts w:ascii="Garamond" w:hAnsi="Garamond"/>
          <w:i/>
          <w:sz w:val="24"/>
          <w:szCs w:val="24"/>
          <w:lang w:val="it-IT"/>
        </w:rPr>
        <w:t>; nr. 107, datë 15.2.2017</w:t>
      </w:r>
      <w:r w:rsidR="00DC365C" w:rsidRPr="00DC365C">
        <w:rPr>
          <w:rFonts w:ascii="Garamond" w:hAnsi="Garamond"/>
          <w:i/>
          <w:sz w:val="24"/>
          <w:szCs w:val="24"/>
          <w:lang w:val="it-IT"/>
        </w:rPr>
        <w:t>)</w:t>
      </w:r>
    </w:p>
    <w:p w:rsidR="00DC365C" w:rsidRPr="00DC365C" w:rsidRDefault="00DC365C" w:rsidP="00302175">
      <w:pPr>
        <w:pStyle w:val="Paragrafi"/>
        <w:tabs>
          <w:tab w:val="left" w:pos="3045"/>
        </w:tabs>
        <w:jc w:val="center"/>
        <w:rPr>
          <w:rFonts w:ascii="Garamond" w:hAnsi="Garamond"/>
          <w:i/>
          <w:sz w:val="24"/>
          <w:szCs w:val="24"/>
        </w:rPr>
      </w:pPr>
    </w:p>
    <w:p w:rsidR="00302175" w:rsidRPr="00DC365C" w:rsidRDefault="00302175" w:rsidP="00302175">
      <w:pPr>
        <w:pStyle w:val="Paragrafi"/>
        <w:tabs>
          <w:tab w:val="left" w:pos="3045"/>
        </w:tabs>
        <w:jc w:val="right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02175" w:rsidRPr="00DC365C" w:rsidRDefault="00302175" w:rsidP="00302175">
      <w:pPr>
        <w:pStyle w:val="Paragrafi"/>
        <w:tabs>
          <w:tab w:val="left" w:pos="3045"/>
        </w:tabs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Në mbështetje të nenit 100 të Kushtetutës dhe të pikave 1 e 3 të nenit 23 të ligjit nr.9355, datë 10.3.2005 “Për ndihmën dhe shërbimet shoqërore”, me propozimin e Ministrit të Punës, Çështjeve Sociale dhe Shanseve të Barabarta, Këshilli i Ministrave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VENDOS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Vendosi: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I. Grupet, pagesat dhe përfitimet e personave, që vendosen në institucionet rezidenciale publike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1. Personat, si fëmijët, të rinjtë, të moshuarit, personat me aftësi të kufizuara, gratë e vajzat në nevojë, familjet e të cilëve nuk kanë të ardhura dhe vlerësohen se kanë nevojë për shërbime shoqërore, pranohen pa pagesë në institucionet rezidenciale publike të shërbimeve të përkujdesit shoqëror.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2. Personat, që kanë të ardhura, si pension pleqërie, shtetërorë, kooperative apo pension familjar a invaliditeti, kur vendosen dhe përfitojnë shërbime të përkujdesit shoqëror në institucionet rezidenciale publike, derdhin </w:t>
      </w:r>
      <w:r w:rsidR="00302175" w:rsidRPr="00DC365C">
        <w:rPr>
          <w:rFonts w:ascii="Garamond" w:hAnsi="Garamond"/>
          <w:i/>
          <w:sz w:val="24"/>
          <w:szCs w:val="24"/>
          <w:lang w:val="sq-AL"/>
        </w:rPr>
        <w:t>40 për qind të pensionit</w:t>
      </w:r>
      <w:r w:rsidRPr="00DC365C">
        <w:rPr>
          <w:rFonts w:ascii="Garamond" w:hAnsi="Garamond"/>
          <w:sz w:val="24"/>
          <w:szCs w:val="24"/>
          <w:lang w:val="it-IT"/>
        </w:rPr>
        <w:t>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3. Personave, që vendosen dhe përfitojnë shërbime të përkujdesit shoqëror, sipas pikës 1, të këtij vendim</w:t>
      </w:r>
      <w:r w:rsidR="004F3B22">
        <w:rPr>
          <w:rFonts w:ascii="Garamond" w:hAnsi="Garamond"/>
          <w:sz w:val="24"/>
          <w:szCs w:val="24"/>
          <w:lang w:val="it-IT"/>
        </w:rPr>
        <w:t xml:space="preserve">i, u jepet, në dorë, një shumë </w:t>
      </w:r>
      <w:bookmarkStart w:id="0" w:name="_GoBack"/>
      <w:bookmarkEnd w:id="0"/>
      <w:r w:rsidRPr="00DC365C">
        <w:rPr>
          <w:rFonts w:ascii="Garamond" w:hAnsi="Garamond"/>
          <w:sz w:val="24"/>
          <w:szCs w:val="24"/>
          <w:lang w:val="it-IT"/>
        </w:rPr>
        <w:t>në të holla, për shpenzime personale, si më poshtë vijon: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a) Fëmijëve të moshës 2-5 vjeç, që janë vendosur në shtëpitë e fëmijëve, 300 (treqind) lekë në muaj.</w:t>
      </w:r>
    </w:p>
    <w:p w:rsidR="007B01DB" w:rsidRDefault="007B01DB" w:rsidP="007B01D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b) </w:t>
      </w:r>
      <w:r w:rsidR="004F3B22" w:rsidRPr="004F3B22">
        <w:rPr>
          <w:rFonts w:ascii="Garamond" w:hAnsi="Garamond"/>
          <w:i/>
          <w:spacing w:val="-4"/>
          <w:sz w:val="24"/>
          <w:szCs w:val="24"/>
          <w:lang w:val="sq-AL"/>
        </w:rPr>
        <w:t>Fëmijëve të moshës 6-15 vjeç që janë vendosur në shtëpitë e fëmijëve, 1 000 (një mijë) lekë në muaj</w:t>
      </w:r>
      <w:r w:rsidRPr="004F3B22">
        <w:rPr>
          <w:rFonts w:ascii="Garamond" w:hAnsi="Garamond"/>
          <w:i/>
          <w:sz w:val="24"/>
          <w:szCs w:val="24"/>
          <w:lang w:val="it-IT"/>
        </w:rPr>
        <w:t>.</w:t>
      </w:r>
    </w:p>
    <w:p w:rsidR="004F3B22" w:rsidRPr="004F3B22" w:rsidRDefault="004F3B22" w:rsidP="007B01DB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4F3B22">
        <w:rPr>
          <w:rFonts w:ascii="Garamond" w:hAnsi="Garamond"/>
          <w:i/>
          <w:spacing w:val="-4"/>
          <w:sz w:val="24"/>
          <w:szCs w:val="24"/>
          <w:lang w:val="sq-AL"/>
        </w:rPr>
        <w:t>b/1) Fëmijëve të moshës 16-18 vjeç që janë vendosur në shtëpitë e fëmijëve, 1 500 (një mijë e pesëqind) lekë në muaj.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c) Personave, që marrin shërbime në qendrat e zhvillimit, </w:t>
      </w:r>
      <w:r w:rsidR="00DC365C" w:rsidRPr="00DC365C">
        <w:rPr>
          <w:rFonts w:ascii="Garamond" w:hAnsi="Garamond"/>
          <w:i/>
          <w:sz w:val="24"/>
          <w:szCs w:val="24"/>
          <w:lang w:val="sq-AL"/>
        </w:rPr>
        <w:t>1 000 (një mijë) lekë</w:t>
      </w:r>
      <w:r w:rsidR="00DC365C" w:rsidRPr="00DC365C">
        <w:rPr>
          <w:rFonts w:ascii="Garamond" w:hAnsi="Garamond"/>
          <w:sz w:val="24"/>
          <w:szCs w:val="24"/>
          <w:lang w:val="sq-AL"/>
        </w:rPr>
        <w:t xml:space="preserve"> </w:t>
      </w:r>
      <w:r w:rsidRPr="00DC365C">
        <w:rPr>
          <w:rFonts w:ascii="Garamond" w:hAnsi="Garamond"/>
          <w:sz w:val="24"/>
          <w:szCs w:val="24"/>
          <w:lang w:val="it-IT"/>
        </w:rPr>
        <w:t>në muaj.</w:t>
      </w:r>
    </w:p>
    <w:p w:rsidR="007B01DB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ç) Personave të moshuar, që nuk kanë të ardhura e që janë vendosur në shtëpitë rezidenciale publike, </w:t>
      </w:r>
      <w:r w:rsidR="00302175" w:rsidRPr="00DC365C">
        <w:rPr>
          <w:rFonts w:ascii="Garamond" w:hAnsi="Garamond"/>
          <w:i/>
          <w:sz w:val="24"/>
          <w:szCs w:val="24"/>
          <w:lang w:val="sq-AL"/>
        </w:rPr>
        <w:t>në masën 6 000 (gjashtë mijë) lekë në muaj</w:t>
      </w:r>
      <w:r w:rsidRPr="00DC365C">
        <w:rPr>
          <w:rFonts w:ascii="Garamond" w:hAnsi="Garamond"/>
          <w:i/>
          <w:sz w:val="24"/>
          <w:szCs w:val="24"/>
          <w:lang w:val="it-IT"/>
        </w:rPr>
        <w:t>.</w:t>
      </w:r>
    </w:p>
    <w:p w:rsidR="00DC365C" w:rsidRPr="00DC365C" w:rsidRDefault="00DC365C" w:rsidP="00DC365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C365C">
        <w:rPr>
          <w:rFonts w:ascii="Garamond" w:hAnsi="Garamond"/>
          <w:i/>
          <w:sz w:val="24"/>
          <w:szCs w:val="24"/>
          <w:lang w:val="sq-AL"/>
        </w:rPr>
        <w:t>d) Gratë viktima të dhunës në marrëdhëniet familjare, që nuk kanë të ardhura e që janë vendosur në institucionet rezidenciale publike, 3 000 (tre mijë) lekë në muaj.</w:t>
      </w:r>
    </w:p>
    <w:p w:rsidR="00DC365C" w:rsidRPr="001A1CC3" w:rsidRDefault="00DC365C" w:rsidP="00DC365C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C365C">
        <w:rPr>
          <w:rFonts w:ascii="Garamond" w:hAnsi="Garamond"/>
          <w:i/>
          <w:sz w:val="24"/>
          <w:szCs w:val="24"/>
          <w:lang w:val="sq-AL"/>
        </w:rPr>
        <w:t>dh) Viktimat e trafikimit/viktimat e mun</w:t>
      </w:r>
      <w:r>
        <w:rPr>
          <w:rFonts w:ascii="Garamond" w:hAnsi="Garamond"/>
          <w:i/>
          <w:sz w:val="24"/>
          <w:szCs w:val="24"/>
          <w:lang w:val="sq-AL"/>
        </w:rPr>
        <w:t>d</w:t>
      </w:r>
      <w:r w:rsidRPr="00DC365C">
        <w:rPr>
          <w:rFonts w:ascii="Garamond" w:hAnsi="Garamond"/>
          <w:i/>
          <w:sz w:val="24"/>
          <w:szCs w:val="24"/>
          <w:lang w:val="sq-AL"/>
        </w:rPr>
        <w:t>shme të trafikimit, që nuk kanë të ardhura e që janë vendosur në institucionet rezidenciale publike, 3 000 (tre mijë) lekë në muaj.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II. Shërbimet me pagesë  për personat me të ardhura dhe pagesat për shërbimet shtesë, që ofrohen në institucionet rezidenciale publike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4. Personat, të cilët përveç pensionit kanë të ardhura të tjera, por kanë nevojë për shërbime të përkujdesit shoqëror, pranohen në institucionet rezidenciale publike të shërbimeve të përkujdesit shoqëror kundrejt pagesës.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5. Pagesa për këtë kategori përfituesish bëhet në masën 100 për qind të të gjitha shpenzimeve, që, mesatarisht, kryhen, për një person, i cili përfiton shërbime në institucionet e përkujdesit shoqëror. Shpenzimet për një person llogariten si mesatare për të gjitha institucionet, ku ofrohen këto shërbime, dhe përcaktohen me udhëzimin e ministrit që mbulon fushën e çështjeve sociale.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 xml:space="preserve">6. Personat, që vendosen në institucionet rezidenciale publike të përkujdesit shoqëror, </w:t>
      </w:r>
      <w:r w:rsidRPr="00DC365C">
        <w:rPr>
          <w:rFonts w:ascii="Garamond" w:hAnsi="Garamond"/>
          <w:sz w:val="24"/>
          <w:szCs w:val="24"/>
          <w:lang w:val="it-IT"/>
        </w:rPr>
        <w:lastRenderedPageBreak/>
        <w:t>përfitojnë edhe shërbime shtesë, shoqërore, shërbime shëndetësore të specializuara, pajisje, televizor apo frigorifer, në dhomë, kundrejt një pagese, e cila mbulon 100 për qind vlerën e këtij shërbimi. Lista e shërbimeve shtesë përcaktohet me udhëzim të ministrit që mbulon fushën e çështjeve sociale.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7. Pajisjet e dhëna, që përdoren për shërbimin shtesë, nuk kthehen, kur personi largohet nga institucioni.</w:t>
      </w:r>
    </w:p>
    <w:p w:rsidR="007B01DB" w:rsidRPr="00DC365C" w:rsidRDefault="007B01DB" w:rsidP="0030217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8. Efektet financiare, që rrjedhin nga zbatimi i këtij vendimi, të përballohen nga fondet buxhetore të vitit 2007, miratuar për Ministrinë e Punës, Çështjeve Sociale dhe Shanseve të Barabarta.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9. Ngarkohet Ministri i Punës, Çështjeve Sociale dhe Shanseve të Barabarta të nxjerrë udhëzimin përkatës, në zbatim të këtij vendimi.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7B01DB" w:rsidRPr="00DC365C" w:rsidRDefault="007B01DB" w:rsidP="007B01DB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B01DB" w:rsidRPr="00DC365C" w:rsidRDefault="007B01DB" w:rsidP="007B01DB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Kryeministri</w:t>
      </w:r>
    </w:p>
    <w:p w:rsidR="007B01DB" w:rsidRPr="00DC365C" w:rsidRDefault="007B01DB" w:rsidP="007B01DB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DC365C">
        <w:rPr>
          <w:rFonts w:ascii="Garamond" w:hAnsi="Garamond"/>
          <w:sz w:val="24"/>
          <w:szCs w:val="24"/>
          <w:lang w:val="it-IT"/>
        </w:rPr>
        <w:t>Sali Berisha</w:t>
      </w:r>
    </w:p>
    <w:p w:rsidR="000178C2" w:rsidRPr="00DC365C" w:rsidRDefault="000178C2" w:rsidP="00302175">
      <w:pPr>
        <w:pStyle w:val="Paragrafi"/>
        <w:ind w:firstLine="0"/>
        <w:rPr>
          <w:rFonts w:ascii="Garamond" w:hAnsi="Garamond"/>
          <w:sz w:val="24"/>
          <w:szCs w:val="24"/>
        </w:rPr>
      </w:pPr>
    </w:p>
    <w:sectPr w:rsidR="000178C2" w:rsidRPr="00DC365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DB"/>
    <w:rsid w:val="000178C2"/>
    <w:rsid w:val="00071C97"/>
    <w:rsid w:val="000F646F"/>
    <w:rsid w:val="001A1CC3"/>
    <w:rsid w:val="00224371"/>
    <w:rsid w:val="00302175"/>
    <w:rsid w:val="004F3B22"/>
    <w:rsid w:val="007B01DB"/>
    <w:rsid w:val="00821A52"/>
    <w:rsid w:val="00C84B66"/>
    <w:rsid w:val="00D02EED"/>
    <w:rsid w:val="00DB5C48"/>
    <w:rsid w:val="00D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14E66"/>
  <w15:chartTrackingRefBased/>
  <w15:docId w15:val="{AFC79C5B-FCC1-4DF7-83D6-CBA22FE6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1D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B01D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B01D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B01D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B01D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B01D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B01D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B01D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B01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01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C365C"/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DC365C"/>
    <w:rPr>
      <w:rFonts w:ascii="CG Times" w:hAnsi="CG Times"/>
      <w:b/>
      <w:caps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2025-10-31T10:21:00Z</dcterms:created>
  <dcterms:modified xsi:type="dcterms:W3CDTF">2025-10-31T10:28:00Z</dcterms:modified>
</cp:coreProperties>
</file>