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53E" w:rsidRPr="00945A6E" w:rsidRDefault="002B453E" w:rsidP="002B453E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2B453E" w:rsidRPr="00945A6E" w:rsidRDefault="002B453E" w:rsidP="002B453E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Nr.50, datë 7.2.2007</w:t>
      </w:r>
    </w:p>
    <w:p w:rsidR="002B453E" w:rsidRPr="00945A6E" w:rsidRDefault="002B453E" w:rsidP="002B453E">
      <w:pPr>
        <w:pStyle w:val="Paragrafi0"/>
        <w:rPr>
          <w:lang w:val="it-IT"/>
        </w:rPr>
      </w:pPr>
    </w:p>
    <w:p w:rsidR="002B453E" w:rsidRPr="00945A6E" w:rsidRDefault="002B453E" w:rsidP="002B453E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lirim dhe emërim në detyrë të prefektit të qarkut të shkodrës</w:t>
      </w:r>
    </w:p>
    <w:p w:rsidR="002B453E" w:rsidRPr="00945A6E" w:rsidRDefault="002B453E" w:rsidP="002B453E">
      <w:pPr>
        <w:pStyle w:val="Paragrafi0"/>
        <w:rPr>
          <w:lang w:val="it-IT"/>
        </w:rPr>
      </w:pPr>
    </w:p>
    <w:p w:rsidR="002B453E" w:rsidRPr="00945A6E" w:rsidRDefault="002B453E" w:rsidP="002B453E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Në mbështetje të nenit 114 të Kushtetutës dhe të nenit 4 të ligjit nr.8927, datë 25.7.2002 “Për prefektin”, të ndryshuar, me propozimin e Kryeministrit, Këshilli i Ministrave</w:t>
      </w:r>
    </w:p>
    <w:p w:rsidR="002B453E" w:rsidRPr="00945A6E" w:rsidRDefault="002B453E" w:rsidP="002B453E">
      <w:pPr>
        <w:pStyle w:val="Paragrafi0"/>
        <w:rPr>
          <w:lang w:val="it-IT"/>
        </w:rPr>
      </w:pPr>
    </w:p>
    <w:p w:rsidR="002B453E" w:rsidRPr="00945A6E" w:rsidRDefault="002B453E" w:rsidP="002B453E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2B453E" w:rsidRPr="00945A6E" w:rsidRDefault="002B453E" w:rsidP="002B453E">
      <w:pPr>
        <w:pStyle w:val="Paragrafi0"/>
        <w:rPr>
          <w:lang w:val="it-IT"/>
        </w:rPr>
      </w:pPr>
    </w:p>
    <w:p w:rsidR="002B453E" w:rsidRPr="00945A6E" w:rsidRDefault="002B453E" w:rsidP="002B453E">
      <w:pPr>
        <w:pStyle w:val="Paragrafi0"/>
        <w:rPr>
          <w:lang w:val="it-IT"/>
        </w:rPr>
      </w:pPr>
      <w:r w:rsidRPr="00945A6E">
        <w:rPr>
          <w:lang w:val="it-IT"/>
        </w:rPr>
        <w:t>1. Zoti Gjovalin Kolombi, prefekt i qarkut të Shkodrës, lirohet nga kjo detyrë.</w:t>
      </w:r>
    </w:p>
    <w:p w:rsidR="002B453E" w:rsidRPr="00945A6E" w:rsidRDefault="002B453E" w:rsidP="002B453E">
      <w:pPr>
        <w:pStyle w:val="Paragrafi0"/>
        <w:rPr>
          <w:lang w:val="it-IT"/>
        </w:rPr>
      </w:pPr>
      <w:r w:rsidRPr="00945A6E">
        <w:rPr>
          <w:lang w:val="it-IT"/>
        </w:rPr>
        <w:t>2. Zoti Maxhid Cungu emërohet prefekt i qarkut të Shkodrës.</w:t>
      </w:r>
    </w:p>
    <w:p w:rsidR="002B453E" w:rsidRPr="00945A6E" w:rsidRDefault="002B453E" w:rsidP="002B453E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menjëherë.</w:t>
      </w:r>
    </w:p>
    <w:p w:rsidR="002B453E" w:rsidRPr="00945A6E" w:rsidRDefault="002B453E" w:rsidP="002B453E">
      <w:pPr>
        <w:pStyle w:val="Paragrafi0"/>
        <w:rPr>
          <w:lang w:val="it-IT"/>
        </w:rPr>
      </w:pPr>
    </w:p>
    <w:p w:rsidR="002B453E" w:rsidRPr="00945A6E" w:rsidRDefault="002B453E" w:rsidP="002B453E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2B453E" w:rsidRPr="00945A6E" w:rsidRDefault="002B453E" w:rsidP="002B453E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sectPr w:rsidR="002B453E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B453E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453E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521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7D2EF8-3C7D-4A5D-9CB6-4D27B477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2019-03-17T19:15:00Z</dcterms:created>
  <dcterms:modified xsi:type="dcterms:W3CDTF">2019-03-17T19:15:00Z</dcterms:modified>
</cp:coreProperties>
</file>