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9B6" w:rsidRPr="00EF67B0" w:rsidRDefault="001179B6" w:rsidP="001179B6">
      <w:pPr>
        <w:pStyle w:val="Akti"/>
        <w:rPr>
          <w:rFonts w:ascii="Garamond" w:hAnsi="Garamond"/>
          <w:sz w:val="24"/>
          <w:szCs w:val="24"/>
          <w:lang w:val="sq-AL"/>
        </w:rPr>
      </w:pPr>
      <w:r w:rsidRPr="00EF67B0">
        <w:rPr>
          <w:rFonts w:ascii="Garamond" w:hAnsi="Garamond"/>
          <w:sz w:val="24"/>
          <w:szCs w:val="24"/>
          <w:lang w:val="sq-AL"/>
        </w:rPr>
        <w:t>VENDIM</w:t>
      </w:r>
    </w:p>
    <w:p w:rsidR="001179B6" w:rsidRPr="00EF67B0" w:rsidRDefault="001179B6" w:rsidP="001179B6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EF67B0">
        <w:rPr>
          <w:rFonts w:ascii="Garamond" w:hAnsi="Garamond"/>
          <w:sz w:val="24"/>
          <w:szCs w:val="24"/>
          <w:lang w:val="sq-AL"/>
        </w:rPr>
        <w:t>Nr.</w:t>
      </w:r>
      <w:r w:rsidR="00EF67B0" w:rsidRPr="00EF67B0">
        <w:rPr>
          <w:rFonts w:ascii="Garamond" w:hAnsi="Garamond"/>
          <w:sz w:val="24"/>
          <w:szCs w:val="24"/>
          <w:lang w:val="sq-AL"/>
        </w:rPr>
        <w:t xml:space="preserve"> </w:t>
      </w:r>
      <w:r w:rsidRPr="00EF67B0">
        <w:rPr>
          <w:rFonts w:ascii="Garamond" w:hAnsi="Garamond"/>
          <w:sz w:val="24"/>
          <w:szCs w:val="24"/>
          <w:lang w:val="sq-AL"/>
        </w:rPr>
        <w:t>244, datë 7.3.2007</w:t>
      </w:r>
    </w:p>
    <w:p w:rsidR="001179B6" w:rsidRPr="00EF67B0" w:rsidRDefault="001179B6" w:rsidP="001179B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179B6" w:rsidRPr="00EF67B0" w:rsidRDefault="001179B6" w:rsidP="001179B6">
      <w:pPr>
        <w:pStyle w:val="Titulli"/>
        <w:rPr>
          <w:rFonts w:ascii="Garamond" w:hAnsi="Garamond"/>
          <w:sz w:val="24"/>
          <w:szCs w:val="24"/>
          <w:lang w:val="sq-AL"/>
        </w:rPr>
      </w:pPr>
      <w:r w:rsidRPr="00EF67B0">
        <w:rPr>
          <w:rFonts w:ascii="Garamond" w:hAnsi="Garamond"/>
          <w:sz w:val="24"/>
          <w:szCs w:val="24"/>
          <w:lang w:val="sq-AL"/>
        </w:rPr>
        <w:t>Për PËRCAKTIMIN E NUMRIT TË PUNONJËSVE NË MINISTRITË DHE INSTITUCIONET QENDRORE, PËR VITIN 2007</w:t>
      </w:r>
    </w:p>
    <w:p w:rsidR="001179B6" w:rsidRPr="00EF67B0" w:rsidRDefault="00EF67B0" w:rsidP="00EF67B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(Ndry</w:t>
      </w:r>
      <w:r w:rsidRPr="00EF67B0">
        <w:rPr>
          <w:rFonts w:ascii="Garamond" w:hAnsi="Garamond"/>
          <w:i/>
          <w:sz w:val="24"/>
          <w:szCs w:val="24"/>
          <w:lang w:val="sq-AL"/>
        </w:rPr>
        <w:t xml:space="preserve">shuar me </w:t>
      </w:r>
      <w:proofErr w:type="spellStart"/>
      <w:r w:rsidRPr="00EF67B0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EF67B0">
        <w:rPr>
          <w:rFonts w:ascii="Garamond" w:hAnsi="Garamond"/>
          <w:i/>
          <w:sz w:val="24"/>
          <w:szCs w:val="24"/>
          <w:lang w:val="sq-AL"/>
        </w:rPr>
        <w:t xml:space="preserve"> nr. 316, da</w:t>
      </w:r>
      <w:r>
        <w:rPr>
          <w:rFonts w:ascii="Garamond" w:hAnsi="Garamond"/>
          <w:i/>
          <w:sz w:val="24"/>
          <w:szCs w:val="24"/>
          <w:lang w:val="sq-AL"/>
        </w:rPr>
        <w:t>të 30.5.</w:t>
      </w:r>
      <w:r w:rsidRPr="00EF67B0">
        <w:rPr>
          <w:rFonts w:ascii="Garamond" w:hAnsi="Garamond"/>
          <w:i/>
          <w:sz w:val="24"/>
          <w:szCs w:val="24"/>
          <w:lang w:val="sq-AL"/>
        </w:rPr>
        <w:t>2007)</w:t>
      </w:r>
    </w:p>
    <w:p w:rsidR="00EF67B0" w:rsidRPr="00EF67B0" w:rsidRDefault="00EF67B0" w:rsidP="00EF67B0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EF67B0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EF67B0" w:rsidRPr="00EF67B0" w:rsidRDefault="00EF67B0" w:rsidP="00EF67B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1179B6" w:rsidRPr="00EF67B0" w:rsidRDefault="001179B6" w:rsidP="001179B6">
      <w:pPr>
        <w:pStyle w:val="BazLigjPropozues"/>
        <w:rPr>
          <w:rFonts w:ascii="Garamond" w:hAnsi="Garamond"/>
          <w:sz w:val="24"/>
          <w:szCs w:val="24"/>
          <w:lang w:val="sq-AL"/>
        </w:rPr>
      </w:pPr>
      <w:r w:rsidRPr="00EF67B0">
        <w:rPr>
          <w:rFonts w:ascii="Garamond" w:hAnsi="Garamond"/>
          <w:sz w:val="24"/>
          <w:szCs w:val="24"/>
          <w:lang w:val="sq-AL"/>
        </w:rPr>
        <w:t xml:space="preserve">Në mbështetje të nenit 100 të Kushtetutës dhe të nenit 10 të ligjit </w:t>
      </w:r>
      <w:proofErr w:type="spellStart"/>
      <w:r w:rsidRPr="00EF67B0">
        <w:rPr>
          <w:rFonts w:ascii="Garamond" w:hAnsi="Garamond"/>
          <w:sz w:val="24"/>
          <w:szCs w:val="24"/>
          <w:lang w:val="sq-AL"/>
        </w:rPr>
        <w:t>nr.9645</w:t>
      </w:r>
      <w:proofErr w:type="spellEnd"/>
      <w:r w:rsidRPr="00EF67B0">
        <w:rPr>
          <w:rFonts w:ascii="Garamond" w:hAnsi="Garamond"/>
          <w:sz w:val="24"/>
          <w:szCs w:val="24"/>
          <w:lang w:val="sq-AL"/>
        </w:rPr>
        <w:t>, datë 27.11.2006 “Për Buxhetin e Shtetit të vitit 2007”, me propozimin e Ministrit të Financave, Këshilli i Ministrave</w:t>
      </w:r>
    </w:p>
    <w:p w:rsidR="001179B6" w:rsidRPr="00EF67B0" w:rsidRDefault="001179B6" w:rsidP="001179B6">
      <w:pPr>
        <w:pStyle w:val="VENDOSI"/>
        <w:rPr>
          <w:rFonts w:ascii="Garamond" w:hAnsi="Garamond"/>
          <w:sz w:val="24"/>
          <w:szCs w:val="24"/>
          <w:lang w:val="sq-AL"/>
        </w:rPr>
      </w:pPr>
    </w:p>
    <w:p w:rsidR="001179B6" w:rsidRPr="00EF67B0" w:rsidRDefault="001179B6" w:rsidP="001179B6">
      <w:pPr>
        <w:pStyle w:val="VENDOSI"/>
        <w:rPr>
          <w:rFonts w:ascii="Garamond" w:hAnsi="Garamond"/>
          <w:sz w:val="24"/>
          <w:szCs w:val="24"/>
          <w:lang w:val="sq-AL"/>
        </w:rPr>
      </w:pPr>
      <w:r w:rsidRPr="00EF67B0">
        <w:rPr>
          <w:rFonts w:ascii="Garamond" w:hAnsi="Garamond"/>
          <w:sz w:val="24"/>
          <w:szCs w:val="24"/>
          <w:lang w:val="sq-AL"/>
        </w:rPr>
        <w:t>VENDOSI:</w:t>
      </w:r>
    </w:p>
    <w:p w:rsidR="001179B6" w:rsidRPr="00EF67B0" w:rsidRDefault="001179B6" w:rsidP="001179B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179B6" w:rsidRPr="004337AB" w:rsidRDefault="001179B6" w:rsidP="001179B6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EF67B0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Numri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i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punonjësve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buxhetorë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për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vitin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2007,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për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ministritë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dhe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institucionet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qendrore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është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102 067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veta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për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periudhën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qershor-dhjetor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2007,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sipas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lidhjes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nr.1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që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i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bashkëlidhet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këtij</w:t>
      </w:r>
      <w:proofErr w:type="spellEnd"/>
      <w:r w:rsidR="004337AB" w:rsidRPr="004337A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37AB" w:rsidRPr="004337AB">
        <w:rPr>
          <w:rFonts w:ascii="Garamond" w:hAnsi="Garamond"/>
          <w:i/>
          <w:sz w:val="24"/>
          <w:szCs w:val="24"/>
        </w:rPr>
        <w:t>vendimi</w:t>
      </w:r>
      <w:proofErr w:type="spellEnd"/>
      <w:r w:rsidRPr="004337AB">
        <w:rPr>
          <w:rFonts w:ascii="Garamond" w:hAnsi="Garamond"/>
          <w:i/>
          <w:sz w:val="24"/>
          <w:szCs w:val="24"/>
          <w:lang w:val="sq-AL"/>
        </w:rPr>
        <w:t>.</w:t>
      </w:r>
    </w:p>
    <w:p w:rsidR="001179B6" w:rsidRPr="00EF67B0" w:rsidRDefault="001179B6" w:rsidP="001179B6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EF67B0">
        <w:rPr>
          <w:rFonts w:ascii="Garamond" w:hAnsi="Garamond"/>
          <w:sz w:val="24"/>
          <w:szCs w:val="24"/>
          <w:lang w:val="de-DE"/>
        </w:rPr>
        <w:t>2. Ngarkohen të gjitha ministritë dhe institucionet për zbatimin e këtij vendimi.</w:t>
      </w:r>
    </w:p>
    <w:p w:rsidR="001179B6" w:rsidRPr="00EF67B0" w:rsidRDefault="001179B6" w:rsidP="001179B6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EF67B0">
        <w:rPr>
          <w:rFonts w:ascii="Garamond" w:hAnsi="Garamond"/>
          <w:sz w:val="24"/>
          <w:szCs w:val="24"/>
          <w:lang w:val="de-DE"/>
        </w:rPr>
        <w:t>Ky vendim hyn në fuqi menjëherë.</w:t>
      </w:r>
    </w:p>
    <w:p w:rsidR="001179B6" w:rsidRPr="00EF67B0" w:rsidRDefault="001179B6" w:rsidP="001179B6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1179B6" w:rsidRPr="00EF67B0" w:rsidRDefault="001179B6" w:rsidP="001179B6">
      <w:pPr>
        <w:pStyle w:val="Autoriteti"/>
        <w:rPr>
          <w:rFonts w:ascii="Garamond" w:hAnsi="Garamond"/>
          <w:sz w:val="24"/>
          <w:szCs w:val="24"/>
        </w:rPr>
      </w:pPr>
      <w:r w:rsidRPr="00EF67B0">
        <w:rPr>
          <w:rFonts w:ascii="Garamond" w:hAnsi="Garamond"/>
          <w:sz w:val="24"/>
          <w:szCs w:val="24"/>
          <w:lang w:val="de-DE"/>
        </w:rPr>
        <w:t xml:space="preserve"> </w:t>
      </w:r>
      <w:proofErr w:type="spellStart"/>
      <w:r w:rsidRPr="00EF67B0">
        <w:rPr>
          <w:rFonts w:ascii="Garamond" w:hAnsi="Garamond"/>
          <w:sz w:val="24"/>
          <w:szCs w:val="24"/>
        </w:rPr>
        <w:t>KRYEMINISTRi</w:t>
      </w:r>
      <w:proofErr w:type="spellEnd"/>
    </w:p>
    <w:p w:rsidR="001179B6" w:rsidRPr="00EF67B0" w:rsidRDefault="001179B6" w:rsidP="001179B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EF67B0">
        <w:rPr>
          <w:rFonts w:ascii="Garamond" w:hAnsi="Garamond"/>
          <w:sz w:val="24"/>
          <w:szCs w:val="24"/>
        </w:rPr>
        <w:t>SALI</w:t>
      </w:r>
      <w:proofErr w:type="spellEnd"/>
      <w:r w:rsidRPr="00EF67B0">
        <w:rPr>
          <w:rFonts w:ascii="Garamond" w:hAnsi="Garamond"/>
          <w:sz w:val="24"/>
          <w:szCs w:val="24"/>
        </w:rPr>
        <w:t xml:space="preserve"> </w:t>
      </w:r>
      <w:proofErr w:type="spellStart"/>
      <w:r w:rsidRPr="00EF67B0">
        <w:rPr>
          <w:rFonts w:ascii="Garamond" w:hAnsi="Garamond"/>
          <w:sz w:val="24"/>
          <w:szCs w:val="24"/>
        </w:rPr>
        <w:t>BERISHA</w:t>
      </w:r>
      <w:proofErr w:type="spellEnd"/>
    </w:p>
    <w:p w:rsidR="001179B6" w:rsidRPr="00EF67B0" w:rsidRDefault="001179B6" w:rsidP="001179B6">
      <w:pPr>
        <w:pStyle w:val="Paragrafi"/>
        <w:rPr>
          <w:rFonts w:ascii="Garamond" w:hAnsi="Garamond"/>
          <w:sz w:val="24"/>
          <w:szCs w:val="24"/>
        </w:rPr>
      </w:pPr>
    </w:p>
    <w:p w:rsidR="001179B6" w:rsidRDefault="001179B6" w:rsidP="001179B6">
      <w:pPr>
        <w:pStyle w:val="Figure"/>
        <w:rPr>
          <w:rFonts w:asciiTheme="minorHAnsi" w:hAnsiTheme="minorHAnsi"/>
        </w:rPr>
      </w:pPr>
    </w:p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Default="00B81B00" w:rsidP="00B81B00"/>
    <w:p w:rsidR="00B81B00" w:rsidRPr="00EF67B0" w:rsidRDefault="00B81B00" w:rsidP="00B81B0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(Ndry</w:t>
      </w:r>
      <w:r w:rsidRPr="00EF67B0">
        <w:rPr>
          <w:rFonts w:ascii="Garamond" w:hAnsi="Garamond"/>
          <w:i/>
          <w:sz w:val="24"/>
          <w:szCs w:val="24"/>
          <w:lang w:val="sq-AL"/>
        </w:rPr>
        <w:t xml:space="preserve">shuar </w:t>
      </w:r>
      <w:r>
        <w:rPr>
          <w:rFonts w:ascii="Garamond" w:hAnsi="Garamond"/>
          <w:i/>
          <w:sz w:val="24"/>
          <w:szCs w:val="24"/>
          <w:lang w:val="sq-AL"/>
        </w:rPr>
        <w:t xml:space="preserve">lidhja 1 </w:t>
      </w:r>
      <w:r w:rsidRPr="00EF67B0">
        <w:rPr>
          <w:rFonts w:ascii="Garamond" w:hAnsi="Garamond"/>
          <w:i/>
          <w:sz w:val="24"/>
          <w:szCs w:val="24"/>
          <w:lang w:val="sq-AL"/>
        </w:rPr>
        <w:t xml:space="preserve">me </w:t>
      </w:r>
      <w:proofErr w:type="spellStart"/>
      <w:r w:rsidRPr="00EF67B0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EF67B0">
        <w:rPr>
          <w:rFonts w:ascii="Garamond" w:hAnsi="Garamond"/>
          <w:i/>
          <w:sz w:val="24"/>
          <w:szCs w:val="24"/>
          <w:lang w:val="sq-AL"/>
        </w:rPr>
        <w:t xml:space="preserve"> nr. 316, da</w:t>
      </w:r>
      <w:r>
        <w:rPr>
          <w:rFonts w:ascii="Garamond" w:hAnsi="Garamond"/>
          <w:i/>
          <w:sz w:val="24"/>
          <w:szCs w:val="24"/>
          <w:lang w:val="sq-AL"/>
        </w:rPr>
        <w:t>të 30.5.</w:t>
      </w:r>
      <w:r w:rsidRPr="00EF67B0">
        <w:rPr>
          <w:rFonts w:ascii="Garamond" w:hAnsi="Garamond"/>
          <w:i/>
          <w:sz w:val="24"/>
          <w:szCs w:val="24"/>
          <w:lang w:val="sq-AL"/>
        </w:rPr>
        <w:t>2007)</w:t>
      </w:r>
    </w:p>
    <w:p w:rsidR="00B81B00" w:rsidRDefault="00B81B00" w:rsidP="00B81B00"/>
    <w:p w:rsidR="00B81B00" w:rsidRDefault="00B81B00" w:rsidP="00B81B00">
      <w:r w:rsidRPr="006E33C1">
        <w:rPr>
          <w:noProof/>
          <w:lang w:val="sq-AL" w:eastAsia="sq-AL"/>
        </w:rPr>
        <w:lastRenderedPageBreak/>
        <w:drawing>
          <wp:inline distT="0" distB="0" distL="0" distR="0" wp14:anchorId="78A968D4" wp14:editId="16279709">
            <wp:extent cx="5760085" cy="8568721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568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8C2" w:rsidRPr="00C84B66" w:rsidRDefault="000178C2" w:rsidP="00B81B00">
      <w:pPr>
        <w:pStyle w:val="Paragrafi"/>
        <w:ind w:firstLine="0"/>
      </w:pPr>
      <w:bookmarkStart w:id="0" w:name="_GoBack"/>
      <w:bookmarkEnd w:id="0"/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9B6"/>
    <w:rsid w:val="000178C2"/>
    <w:rsid w:val="001179B6"/>
    <w:rsid w:val="004337AB"/>
    <w:rsid w:val="00AD7D3B"/>
    <w:rsid w:val="00B81B00"/>
    <w:rsid w:val="00C84B66"/>
    <w:rsid w:val="00EF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29E06A"/>
  <w15:chartTrackingRefBased/>
  <w15:docId w15:val="{4BB60A71-ED6D-4787-A8B8-59D0B10C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179B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1179B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179B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179B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1179B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1179B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1179B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1179B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1179B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179B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1179B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179B6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1179B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4</cp:revision>
  <dcterms:created xsi:type="dcterms:W3CDTF">2025-10-30T16:44:00Z</dcterms:created>
  <dcterms:modified xsi:type="dcterms:W3CDTF">2025-10-30T16:46:00Z</dcterms:modified>
</cp:coreProperties>
</file>