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B6" w:rsidRPr="00EF67B0" w:rsidRDefault="001179B6" w:rsidP="001179B6">
      <w:pPr>
        <w:pStyle w:val="Akti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VENDIM</w:t>
      </w:r>
    </w:p>
    <w:p w:rsidR="001179B6" w:rsidRPr="00EF67B0" w:rsidRDefault="001179B6" w:rsidP="001179B6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Nr.</w:t>
      </w:r>
      <w:r w:rsidR="00EF67B0" w:rsidRPr="00EF67B0">
        <w:rPr>
          <w:rFonts w:ascii="Garamond" w:hAnsi="Garamond"/>
          <w:sz w:val="24"/>
          <w:szCs w:val="24"/>
          <w:lang w:val="sq-AL"/>
        </w:rPr>
        <w:t xml:space="preserve"> </w:t>
      </w:r>
      <w:r w:rsidRPr="00EF67B0">
        <w:rPr>
          <w:rFonts w:ascii="Garamond" w:hAnsi="Garamond"/>
          <w:sz w:val="24"/>
          <w:szCs w:val="24"/>
          <w:lang w:val="sq-AL"/>
        </w:rPr>
        <w:t>244, datë 7.3.2007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179B6" w:rsidRPr="00EF67B0" w:rsidRDefault="001179B6" w:rsidP="001179B6">
      <w:pPr>
        <w:pStyle w:val="Titulli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Për PËRCAKTIMIN E NUMRIT TË PUNONJËSVE NË MINISTRITË DHE INSTITUCIONET QENDRORE, PËR VITIN 2007</w:t>
      </w:r>
    </w:p>
    <w:p w:rsidR="00E23998" w:rsidRDefault="00E23998" w:rsidP="00E2399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             </w:t>
      </w:r>
      <w:r w:rsidR="00EF67B0">
        <w:rPr>
          <w:rFonts w:ascii="Garamond" w:hAnsi="Garamond"/>
          <w:i/>
          <w:sz w:val="24"/>
          <w:szCs w:val="24"/>
          <w:lang w:val="sq-AL"/>
        </w:rPr>
        <w:t>(Ndry</w:t>
      </w:r>
      <w:r w:rsidR="00EF67B0" w:rsidRPr="00EF67B0">
        <w:rPr>
          <w:rFonts w:ascii="Garamond" w:hAnsi="Garamond"/>
          <w:i/>
          <w:sz w:val="24"/>
          <w:szCs w:val="24"/>
          <w:lang w:val="sq-AL"/>
        </w:rPr>
        <w:t xml:space="preserve">shuar me </w:t>
      </w:r>
      <w:proofErr w:type="spellStart"/>
      <w:r w:rsidR="00EF67B0" w:rsidRPr="00EF67B0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="00EF67B0" w:rsidRPr="00EF67B0">
        <w:rPr>
          <w:rFonts w:ascii="Garamond" w:hAnsi="Garamond"/>
          <w:i/>
          <w:sz w:val="24"/>
          <w:szCs w:val="24"/>
          <w:lang w:val="sq-AL"/>
        </w:rPr>
        <w:t xml:space="preserve"> nr. 316, da</w:t>
      </w:r>
      <w:r w:rsidR="00EF67B0">
        <w:rPr>
          <w:rFonts w:ascii="Garamond" w:hAnsi="Garamond"/>
          <w:i/>
          <w:sz w:val="24"/>
          <w:szCs w:val="24"/>
          <w:lang w:val="sq-AL"/>
        </w:rPr>
        <w:t>të 30.5.</w:t>
      </w:r>
      <w:r>
        <w:rPr>
          <w:rFonts w:ascii="Garamond" w:hAnsi="Garamond"/>
          <w:i/>
          <w:sz w:val="24"/>
          <w:szCs w:val="24"/>
          <w:lang w:val="sq-AL"/>
        </w:rPr>
        <w:t>2007; nr. 466, datë 18.7.2007)</w:t>
      </w:r>
    </w:p>
    <w:p w:rsidR="00EF67B0" w:rsidRPr="00EF67B0" w:rsidRDefault="00E23998" w:rsidP="00E23998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EF67B0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EF67B0" w:rsidRPr="00EF67B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EF67B0" w:rsidRPr="00EF67B0" w:rsidRDefault="00EF67B0" w:rsidP="00EF67B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1179B6" w:rsidRPr="00EF67B0" w:rsidRDefault="001179B6" w:rsidP="001179B6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nenit 10 të ligjit </w:t>
      </w:r>
      <w:proofErr w:type="spellStart"/>
      <w:r w:rsidRPr="00EF67B0">
        <w:rPr>
          <w:rFonts w:ascii="Garamond" w:hAnsi="Garamond"/>
          <w:sz w:val="24"/>
          <w:szCs w:val="24"/>
          <w:lang w:val="sq-AL"/>
        </w:rPr>
        <w:t>nr.9645</w:t>
      </w:r>
      <w:proofErr w:type="spellEnd"/>
      <w:r w:rsidRPr="00EF67B0">
        <w:rPr>
          <w:rFonts w:ascii="Garamond" w:hAnsi="Garamond"/>
          <w:sz w:val="24"/>
          <w:szCs w:val="24"/>
          <w:lang w:val="sq-AL"/>
        </w:rPr>
        <w:t>, datë 27.11.2006 “Për Buxhetin e Shtetit të vitit 2007”, me propozimin e Ministrit të Financave, Këshilli i Ministrave</w:t>
      </w:r>
    </w:p>
    <w:p w:rsidR="001179B6" w:rsidRPr="00EF67B0" w:rsidRDefault="001179B6" w:rsidP="001179B6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1179B6" w:rsidRPr="00EF67B0" w:rsidRDefault="001179B6" w:rsidP="001179B6">
      <w:pPr>
        <w:pStyle w:val="VENDOSI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VENDOSI: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179B6" w:rsidRPr="004337AB" w:rsidRDefault="001179B6" w:rsidP="001179B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Numri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i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punonjësve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buxhetorë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për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vitin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2007,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për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ministritë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dhe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institucionet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qendrore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është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102 067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veta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për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periudhën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qershor-dhjetor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2007,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sipas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lidhjes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nr.1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që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i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bashkëlidhet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këtij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vendimi</w:t>
      </w:r>
      <w:proofErr w:type="spellEnd"/>
      <w:r w:rsidRPr="004337AB">
        <w:rPr>
          <w:rFonts w:ascii="Garamond" w:hAnsi="Garamond"/>
          <w:i/>
          <w:sz w:val="24"/>
          <w:szCs w:val="24"/>
          <w:lang w:val="sq-AL"/>
        </w:rPr>
        <w:t>.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F67B0">
        <w:rPr>
          <w:rFonts w:ascii="Garamond" w:hAnsi="Garamond"/>
          <w:sz w:val="24"/>
          <w:szCs w:val="24"/>
          <w:lang w:val="de-DE"/>
        </w:rPr>
        <w:t>2. Ngarkohen të gjitha ministritë dhe institucionet për zbatimin e këtij vendimi.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F67B0">
        <w:rPr>
          <w:rFonts w:ascii="Garamond" w:hAnsi="Garamond"/>
          <w:sz w:val="24"/>
          <w:szCs w:val="24"/>
          <w:lang w:val="de-DE"/>
        </w:rPr>
        <w:t>Ky vendim hyn në fuqi menjëherë.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1179B6" w:rsidRPr="00EF67B0" w:rsidRDefault="001179B6" w:rsidP="001179B6">
      <w:pPr>
        <w:pStyle w:val="Autoriteti"/>
        <w:rPr>
          <w:rFonts w:ascii="Garamond" w:hAnsi="Garamond"/>
          <w:sz w:val="24"/>
          <w:szCs w:val="24"/>
        </w:rPr>
      </w:pPr>
      <w:r w:rsidRPr="00EF67B0">
        <w:rPr>
          <w:rFonts w:ascii="Garamond" w:hAnsi="Garamond"/>
          <w:sz w:val="24"/>
          <w:szCs w:val="24"/>
          <w:lang w:val="de-DE"/>
        </w:rPr>
        <w:t xml:space="preserve"> </w:t>
      </w:r>
      <w:proofErr w:type="spellStart"/>
      <w:r w:rsidRPr="00EF67B0">
        <w:rPr>
          <w:rFonts w:ascii="Garamond" w:hAnsi="Garamond"/>
          <w:sz w:val="24"/>
          <w:szCs w:val="24"/>
        </w:rPr>
        <w:t>KRYEMINISTRi</w:t>
      </w:r>
      <w:proofErr w:type="spellEnd"/>
    </w:p>
    <w:p w:rsidR="001179B6" w:rsidRPr="00EF67B0" w:rsidRDefault="001179B6" w:rsidP="001179B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F67B0">
        <w:rPr>
          <w:rFonts w:ascii="Garamond" w:hAnsi="Garamond"/>
          <w:sz w:val="24"/>
          <w:szCs w:val="24"/>
        </w:rPr>
        <w:t>SALI</w:t>
      </w:r>
      <w:proofErr w:type="spellEnd"/>
      <w:r w:rsidRPr="00EF67B0">
        <w:rPr>
          <w:rFonts w:ascii="Garamond" w:hAnsi="Garamond"/>
          <w:sz w:val="24"/>
          <w:szCs w:val="24"/>
        </w:rPr>
        <w:t xml:space="preserve"> </w:t>
      </w:r>
      <w:proofErr w:type="spellStart"/>
      <w:r w:rsidRPr="00EF67B0">
        <w:rPr>
          <w:rFonts w:ascii="Garamond" w:hAnsi="Garamond"/>
          <w:sz w:val="24"/>
          <w:szCs w:val="24"/>
        </w:rPr>
        <w:t>BERISHA</w:t>
      </w:r>
      <w:proofErr w:type="spellEnd"/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</w:rPr>
      </w:pPr>
    </w:p>
    <w:p w:rsidR="001179B6" w:rsidRDefault="001179B6" w:rsidP="001179B6">
      <w:pPr>
        <w:pStyle w:val="Figure"/>
        <w:rPr>
          <w:rFonts w:asciiTheme="minorHAnsi" w:hAnsiTheme="minorHAnsi"/>
        </w:rPr>
      </w:pPr>
    </w:p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3F12B7" w:rsidRDefault="00B81B00" w:rsidP="003F12B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</w:t>
      </w:r>
      <w:r w:rsidRPr="00EF67B0">
        <w:rPr>
          <w:rFonts w:ascii="Garamond" w:hAnsi="Garamond"/>
          <w:i/>
          <w:sz w:val="24"/>
          <w:szCs w:val="24"/>
          <w:lang w:val="sq-AL"/>
        </w:rPr>
        <w:t xml:space="preserve">shuar </w:t>
      </w:r>
      <w:r>
        <w:rPr>
          <w:rFonts w:ascii="Garamond" w:hAnsi="Garamond"/>
          <w:i/>
          <w:sz w:val="24"/>
          <w:szCs w:val="24"/>
          <w:lang w:val="sq-AL"/>
        </w:rPr>
        <w:t>lidhja 1</w:t>
      </w:r>
      <w:r w:rsidR="003F12B7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1"/>
      </w:r>
      <w:r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EF67B0">
        <w:rPr>
          <w:rFonts w:ascii="Garamond" w:hAnsi="Garamond"/>
          <w:i/>
          <w:sz w:val="24"/>
          <w:szCs w:val="24"/>
          <w:lang w:val="sq-AL"/>
        </w:rPr>
        <w:t xml:space="preserve">me </w:t>
      </w:r>
      <w:proofErr w:type="spellStart"/>
      <w:r w:rsidRPr="00EF67B0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EF67B0">
        <w:rPr>
          <w:rFonts w:ascii="Garamond" w:hAnsi="Garamond"/>
          <w:i/>
          <w:sz w:val="24"/>
          <w:szCs w:val="24"/>
          <w:lang w:val="sq-AL"/>
        </w:rPr>
        <w:t xml:space="preserve"> nr. 316, da</w:t>
      </w:r>
      <w:r>
        <w:rPr>
          <w:rFonts w:ascii="Garamond" w:hAnsi="Garamond"/>
          <w:i/>
          <w:sz w:val="24"/>
          <w:szCs w:val="24"/>
          <w:lang w:val="sq-AL"/>
        </w:rPr>
        <w:t>të 30.5.</w:t>
      </w:r>
      <w:r w:rsidR="003F12B7">
        <w:rPr>
          <w:rFonts w:ascii="Garamond" w:hAnsi="Garamond"/>
          <w:i/>
          <w:sz w:val="24"/>
          <w:szCs w:val="24"/>
          <w:lang w:val="sq-AL"/>
        </w:rPr>
        <w:t>2007;</w:t>
      </w:r>
      <w:r w:rsidR="003F12B7" w:rsidRPr="003F12B7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3F12B7">
        <w:rPr>
          <w:rFonts w:ascii="Garamond" w:hAnsi="Garamond"/>
          <w:i/>
          <w:sz w:val="24"/>
          <w:szCs w:val="24"/>
          <w:lang w:val="sq-AL"/>
        </w:rPr>
        <w:t>nr. 466, datë 18.7.2007)</w:t>
      </w:r>
    </w:p>
    <w:p w:rsidR="00B81B00" w:rsidRPr="00EF67B0" w:rsidRDefault="00B81B00" w:rsidP="00B81B0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B81B00" w:rsidRDefault="00B81B00" w:rsidP="00B81B00"/>
    <w:p w:rsidR="00B81B00" w:rsidRDefault="00B81B00" w:rsidP="00B81B00">
      <w:r w:rsidRPr="006E33C1">
        <w:rPr>
          <w:noProof/>
          <w:lang w:val="sq-AL" w:eastAsia="sq-AL"/>
        </w:rPr>
        <w:lastRenderedPageBreak/>
        <w:drawing>
          <wp:inline distT="0" distB="0" distL="0" distR="0" wp14:anchorId="78A968D4" wp14:editId="16279709">
            <wp:extent cx="5760085" cy="8568721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6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 w:rsidP="00B81B00">
      <w:pPr>
        <w:pStyle w:val="Paragrafi"/>
        <w:ind w:firstLine="0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7A0" w:rsidRDefault="00B217A0" w:rsidP="003F12B7">
      <w:r>
        <w:separator/>
      </w:r>
    </w:p>
  </w:endnote>
  <w:endnote w:type="continuationSeparator" w:id="0">
    <w:p w:rsidR="00B217A0" w:rsidRDefault="00B217A0" w:rsidP="003F1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7A0" w:rsidRDefault="00B217A0" w:rsidP="003F12B7">
      <w:r>
        <w:separator/>
      </w:r>
    </w:p>
  </w:footnote>
  <w:footnote w:type="continuationSeparator" w:id="0">
    <w:p w:rsidR="00B217A0" w:rsidRDefault="00B217A0" w:rsidP="003F12B7">
      <w:r>
        <w:continuationSeparator/>
      </w:r>
    </w:p>
  </w:footnote>
  <w:footnote w:id="1">
    <w:p w:rsidR="003F12B7" w:rsidRPr="003F12B7" w:rsidRDefault="003F12B7" w:rsidP="003F12B7">
      <w:pPr>
        <w:pStyle w:val="Paragrafi"/>
        <w:ind w:firstLine="0"/>
        <w:rPr>
          <w:rFonts w:ascii="Garamond" w:hAnsi="Garamond"/>
          <w:i/>
          <w:sz w:val="20"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F12B7">
        <w:rPr>
          <w:rFonts w:ascii="Garamond" w:hAnsi="Garamond"/>
          <w:i/>
          <w:sz w:val="20"/>
          <w:lang w:val="sq-AL"/>
        </w:rPr>
        <w:t>VKM</w:t>
      </w:r>
      <w:proofErr w:type="spellEnd"/>
      <w:r w:rsidRPr="003F12B7">
        <w:rPr>
          <w:rFonts w:ascii="Garamond" w:hAnsi="Garamond"/>
          <w:i/>
          <w:sz w:val="20"/>
          <w:lang w:val="sq-AL"/>
        </w:rPr>
        <w:t xml:space="preserve"> </w:t>
      </w:r>
      <w:r w:rsidRPr="003F12B7">
        <w:rPr>
          <w:rFonts w:ascii="Garamond" w:hAnsi="Garamond"/>
          <w:i/>
          <w:sz w:val="20"/>
          <w:lang w:val="sq-AL"/>
        </w:rPr>
        <w:t>nr. 466, datë 18.7.2007</w:t>
      </w:r>
      <w:r w:rsidRPr="003F12B7">
        <w:rPr>
          <w:rFonts w:ascii="Garamond" w:hAnsi="Garamond"/>
          <w:i/>
          <w:sz w:val="20"/>
          <w:lang w:val="sq-AL"/>
        </w:rPr>
        <w:t xml:space="preserve">  në pikën 1 shprehet;</w:t>
      </w:r>
    </w:p>
    <w:p w:rsidR="003F12B7" w:rsidRPr="003F12B7" w:rsidRDefault="003F12B7" w:rsidP="003F12B7">
      <w:pPr>
        <w:pStyle w:val="Paragrafi"/>
        <w:rPr>
          <w:rFonts w:ascii="Garamond" w:hAnsi="Garamond"/>
          <w:i/>
          <w:sz w:val="20"/>
          <w:lang w:val="sq-AL"/>
        </w:rPr>
      </w:pPr>
      <w:r w:rsidRPr="003F12B7">
        <w:rPr>
          <w:rFonts w:ascii="Garamond" w:hAnsi="Garamond"/>
          <w:i/>
          <w:sz w:val="20"/>
          <w:lang w:val="sq-AL"/>
        </w:rPr>
        <w:t xml:space="preserve">   ‘’ </w:t>
      </w:r>
      <w:r w:rsidRPr="003F12B7">
        <w:rPr>
          <w:rFonts w:ascii="Garamond" w:hAnsi="Garamond"/>
          <w:i/>
          <w:sz w:val="20"/>
          <w:lang w:val="sq-AL"/>
        </w:rPr>
        <w:t xml:space="preserve">1. Në lidhjen </w:t>
      </w:r>
      <w:proofErr w:type="spellStart"/>
      <w:r w:rsidRPr="003F12B7">
        <w:rPr>
          <w:rFonts w:ascii="Garamond" w:hAnsi="Garamond"/>
          <w:i/>
          <w:sz w:val="20"/>
          <w:lang w:val="sq-AL"/>
        </w:rPr>
        <w:t>nr.1</w:t>
      </w:r>
      <w:proofErr w:type="spellEnd"/>
      <w:r w:rsidRPr="003F12B7">
        <w:rPr>
          <w:rFonts w:ascii="Garamond" w:hAnsi="Garamond"/>
          <w:i/>
          <w:sz w:val="20"/>
          <w:lang w:val="sq-AL"/>
        </w:rPr>
        <w:t xml:space="preserve">, që i bashkëlidhet vendimit </w:t>
      </w:r>
      <w:proofErr w:type="spellStart"/>
      <w:r w:rsidRPr="003F12B7">
        <w:rPr>
          <w:rFonts w:ascii="Garamond" w:hAnsi="Garamond"/>
          <w:i/>
          <w:sz w:val="20"/>
          <w:lang w:val="sq-AL"/>
        </w:rPr>
        <w:t>nr.244</w:t>
      </w:r>
      <w:proofErr w:type="spellEnd"/>
      <w:r w:rsidRPr="003F12B7">
        <w:rPr>
          <w:rFonts w:ascii="Garamond" w:hAnsi="Garamond"/>
          <w:i/>
          <w:sz w:val="20"/>
          <w:lang w:val="sq-AL"/>
        </w:rPr>
        <w:t>, datë 7.3.2007, të Këshillit të Ministrave, numrit të punonjësve buxhetorë, për vitin 2007, për Ministrinë e Ekonomisë, Tregtisë dhe Energjetikës, (Policinë Elektrike), i shtohen 152 veta për periudhën 1 qershor-1 korrik 2007.</w:t>
      </w:r>
      <w:r w:rsidRPr="003F12B7">
        <w:rPr>
          <w:rFonts w:ascii="Garamond" w:hAnsi="Garamond"/>
          <w:i/>
          <w:sz w:val="20"/>
          <w:lang w:val="sq-AL"/>
        </w:rPr>
        <w:t>’’</w:t>
      </w:r>
    </w:p>
    <w:p w:rsidR="003F12B7" w:rsidRPr="003F12B7" w:rsidRDefault="003F12B7" w:rsidP="003F12B7">
      <w:pPr>
        <w:pStyle w:val="Paragrafi"/>
        <w:ind w:firstLine="0"/>
        <w:rPr>
          <w:rFonts w:ascii="Garamond" w:hAnsi="Garamond"/>
          <w:i/>
          <w:sz w:val="20"/>
          <w:lang w:val="sq-AL"/>
        </w:rPr>
      </w:pPr>
    </w:p>
    <w:p w:rsidR="003F12B7" w:rsidRPr="003F12B7" w:rsidRDefault="003F12B7">
      <w:pPr>
        <w:pStyle w:val="FootnoteText"/>
        <w:rPr>
          <w:lang w:val="sq-AL"/>
        </w:rPr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B6"/>
    <w:rsid w:val="000178C2"/>
    <w:rsid w:val="001179B6"/>
    <w:rsid w:val="003F12B7"/>
    <w:rsid w:val="004337AB"/>
    <w:rsid w:val="00AD7D3B"/>
    <w:rsid w:val="00B217A0"/>
    <w:rsid w:val="00B81B00"/>
    <w:rsid w:val="00C84B66"/>
    <w:rsid w:val="00E23998"/>
    <w:rsid w:val="00E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9E06A"/>
  <w15:chartTrackingRefBased/>
  <w15:docId w15:val="{4BB60A71-ED6D-4787-A8B8-59D0B10C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179B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179B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179B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179B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1179B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179B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179B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179B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179B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179B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179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179B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179B6"/>
    <w:rPr>
      <w:rFonts w:ascii="CG Times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3F12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F12B7"/>
    <w:rPr>
      <w:lang w:val="en-US" w:eastAsia="en-US"/>
    </w:rPr>
  </w:style>
  <w:style w:type="character" w:styleId="FootnoteReference">
    <w:name w:val="footnote reference"/>
    <w:basedOn w:val="DefaultParagraphFont"/>
    <w:rsid w:val="003F12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240B-7B38-4049-82D6-BC43FB23C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2025-10-30T16:48:00Z</dcterms:created>
  <dcterms:modified xsi:type="dcterms:W3CDTF">2025-10-30T16:52:00Z</dcterms:modified>
</cp:coreProperties>
</file>