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B9" w:rsidRPr="00DD2051" w:rsidRDefault="00090CB9" w:rsidP="00090CB9">
      <w:pPr>
        <w:pStyle w:val="Akti"/>
      </w:pPr>
      <w:bookmarkStart w:id="0" w:name="_GoBack"/>
      <w:bookmarkEnd w:id="0"/>
      <w:r w:rsidRPr="00DD2051">
        <w:t>Vendim</w:t>
      </w:r>
    </w:p>
    <w:p w:rsidR="00090CB9" w:rsidRPr="00DD2051" w:rsidRDefault="00090CB9" w:rsidP="00090CB9">
      <w:pPr>
        <w:pStyle w:val="NumriData"/>
      </w:pPr>
      <w:r w:rsidRPr="00DD2051">
        <w:t>Nr.111, datë 9.3.2007</w:t>
      </w:r>
    </w:p>
    <w:p w:rsidR="00090CB9" w:rsidRPr="00DD2051" w:rsidRDefault="00090CB9" w:rsidP="00090CB9">
      <w:pPr>
        <w:pStyle w:val="Paragrafi"/>
      </w:pPr>
    </w:p>
    <w:p w:rsidR="00090CB9" w:rsidRPr="00DD2051" w:rsidRDefault="00090CB9" w:rsidP="00090CB9">
      <w:pPr>
        <w:pStyle w:val="Titulli"/>
      </w:pPr>
      <w:r w:rsidRPr="00DD2051">
        <w:t>Për krijimin e grupeve të punës për identifikimin dhe dhënien me koncesion</w:t>
      </w:r>
    </w:p>
    <w:p w:rsidR="00090CB9" w:rsidRPr="002A0056" w:rsidRDefault="00090CB9" w:rsidP="00090CB9">
      <w:pPr>
        <w:pStyle w:val="Paragrafi"/>
        <w:rPr>
          <w:lang w:val="en-GB"/>
        </w:rPr>
      </w:pPr>
    </w:p>
    <w:p w:rsidR="00090CB9" w:rsidRPr="002A0056" w:rsidRDefault="00090CB9" w:rsidP="00090CB9">
      <w:pPr>
        <w:pStyle w:val="BazLigjPropozues"/>
      </w:pPr>
      <w:r w:rsidRPr="002A0056">
        <w:t xml:space="preserve">Në mbështetje të nenit </w:t>
      </w:r>
      <w:r>
        <w:t>100 të Kushtetutës, të nenit 33</w:t>
      </w:r>
      <w:r w:rsidRPr="002A0056">
        <w:t xml:space="preserve"> të </w:t>
      </w:r>
      <w:r>
        <w:t>ligjit nr.9663, datë 18.12.2006</w:t>
      </w:r>
      <w:r w:rsidRPr="002A0056">
        <w:t xml:space="preserve"> “</w:t>
      </w:r>
      <w:r>
        <w:t>Për koncesionet” dhe të nenit 8</w:t>
      </w:r>
      <w:r w:rsidRPr="002A0056">
        <w:t xml:space="preserve"> të ligjit nr.9645, datë 27.11.2006 “Për Buxhetin e Shtetit të vitit 2007”, me propozimin e Ministrit të Ekonomisë, Tregtisë dhe Energjetikës, Këshilli i Ministrave</w:t>
      </w:r>
    </w:p>
    <w:p w:rsidR="00090CB9" w:rsidRPr="002A0056" w:rsidRDefault="00090CB9" w:rsidP="00090CB9">
      <w:pPr>
        <w:pStyle w:val="Paragrafi"/>
        <w:rPr>
          <w:lang w:val="en-GB"/>
        </w:rPr>
      </w:pPr>
    </w:p>
    <w:p w:rsidR="00090CB9" w:rsidRDefault="00090CB9" w:rsidP="00090CB9">
      <w:pPr>
        <w:pStyle w:val="VENDOSI"/>
      </w:pPr>
      <w:r>
        <w:t>Vendosi:</w:t>
      </w:r>
    </w:p>
    <w:p w:rsidR="00090CB9" w:rsidRPr="002A0056" w:rsidRDefault="00090CB9" w:rsidP="00090CB9">
      <w:pPr>
        <w:pStyle w:val="Paragrafi"/>
        <w:rPr>
          <w:lang w:val="en-GB"/>
        </w:rPr>
      </w:pP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1. Krijimin e grupeve të punës për identifikimin d</w:t>
      </w:r>
      <w:r>
        <w:rPr>
          <w:lang w:val="en-GB"/>
        </w:rPr>
        <w:t>he dhënien me koncesion, të cilat</w:t>
      </w:r>
      <w:r w:rsidRPr="002A0056">
        <w:rPr>
          <w:lang w:val="en-GB"/>
        </w:rPr>
        <w:t xml:space="preserve"> do të funksiono</w:t>
      </w:r>
      <w:r>
        <w:rPr>
          <w:lang w:val="en-GB"/>
        </w:rPr>
        <w:t>jnë deri në krijimin e Njësisë së Trajtimit të Koncesioneve, por jo</w:t>
      </w:r>
      <w:r w:rsidRPr="002A0056">
        <w:rPr>
          <w:lang w:val="en-GB"/>
        </w:rPr>
        <w:t xml:space="preserve"> më shumë se gjashtë muaj nga hyrja në fuqi e këtij vendimi.</w:t>
      </w: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2. Objekti i veprimtarisë dhe përbërja e çdo grupi pune përcaktohen me urdhër të Ministrit të Ekonomisë, Tregtisë dhe Energjetikës.</w:t>
      </w: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3. Anëtarët, në përbërje të grupeve të punës, shpërblehen në masën 10 000 (dhjetë mijë) lekë në muaj.</w:t>
      </w: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4. Efektet finan</w:t>
      </w:r>
      <w:r>
        <w:rPr>
          <w:lang w:val="en-GB"/>
        </w:rPr>
        <w:t>ci</w:t>
      </w:r>
      <w:r w:rsidRPr="002A0056">
        <w:rPr>
          <w:lang w:val="en-GB"/>
        </w:rPr>
        <w:t>are, që rrjedhin nga zbatimi i këtij vendimi</w:t>
      </w:r>
      <w:r>
        <w:rPr>
          <w:lang w:val="en-GB"/>
        </w:rPr>
        <w:t>,</w:t>
      </w:r>
      <w:r w:rsidRPr="002A0056">
        <w:rPr>
          <w:lang w:val="en-GB"/>
        </w:rPr>
        <w:t xml:space="preserve"> të përballohen nga buxheti i vitit 2007, miratuar për Ministrinë e Ekonomisë, Tregtisë dhe Energjetikës.</w:t>
      </w: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5. Ngarkohet Ministria e Ekonomisë, Tregtisë dhe Energjetikës për zbatimin e këtij vendimi.</w:t>
      </w:r>
    </w:p>
    <w:p w:rsidR="00090CB9" w:rsidRPr="002A0056" w:rsidRDefault="00090CB9" w:rsidP="00090CB9">
      <w:pPr>
        <w:pStyle w:val="Paragrafi"/>
        <w:rPr>
          <w:lang w:val="en-GB"/>
        </w:rPr>
      </w:pPr>
      <w:r w:rsidRPr="002A0056">
        <w:rPr>
          <w:lang w:val="en-GB"/>
        </w:rPr>
        <w:t>Ky vendim hyn në fuqi pas botimit në Fletoren Zyrtare dhe i shtrin efektet financiare nga data 15 mars 2007.</w:t>
      </w:r>
    </w:p>
    <w:p w:rsidR="00090CB9" w:rsidRPr="002A0056" w:rsidRDefault="00090CB9" w:rsidP="00090CB9">
      <w:pPr>
        <w:pStyle w:val="Paragrafi"/>
        <w:rPr>
          <w:lang w:val="en-GB"/>
        </w:rPr>
      </w:pPr>
    </w:p>
    <w:p w:rsidR="00090CB9" w:rsidRDefault="00090CB9" w:rsidP="00090CB9">
      <w:pPr>
        <w:pStyle w:val="Autoriteti"/>
      </w:pPr>
      <w:r>
        <w:t>Kryeministri</w:t>
      </w:r>
    </w:p>
    <w:p w:rsidR="00090CB9" w:rsidRPr="00DD2051" w:rsidRDefault="00090CB9" w:rsidP="00090CB9">
      <w:pPr>
        <w:pStyle w:val="AutoritetiEmer"/>
      </w:pPr>
      <w:r>
        <w:t>Sali Berisha</w:t>
      </w:r>
    </w:p>
    <w:p w:rsidR="00090CB9" w:rsidRDefault="00090CB9" w:rsidP="00090CB9">
      <w:pPr>
        <w:pStyle w:val="Paragrafi"/>
      </w:pPr>
    </w:p>
    <w:p w:rsidR="000178C2" w:rsidRPr="00C84B66" w:rsidRDefault="000178C2" w:rsidP="00AF7DA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0CB9"/>
    <w:rsid w:val="000178C2"/>
    <w:rsid w:val="00090CB9"/>
    <w:rsid w:val="0036599F"/>
    <w:rsid w:val="00AF7DA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7D5E35-92E0-447A-8ADA-638947B8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90CB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090CB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90CB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90CB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090CB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90CB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090CB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90CB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90CB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90CB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90CB9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2019-03-16T14:46:00Z</dcterms:created>
  <dcterms:modified xsi:type="dcterms:W3CDTF">2019-03-16T14:46:00Z</dcterms:modified>
</cp:coreProperties>
</file>