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E68" w:rsidRPr="00DD52B1" w:rsidRDefault="00D73E68" w:rsidP="00D73E68">
      <w:pPr>
        <w:pStyle w:val="Akti"/>
        <w:keepNext w:val="0"/>
      </w:pPr>
      <w:bookmarkStart w:id="0" w:name="_GoBack"/>
      <w:bookmarkEnd w:id="0"/>
      <w:r w:rsidRPr="00DD52B1">
        <w:t xml:space="preserve">VENDIM </w:t>
      </w:r>
    </w:p>
    <w:p w:rsidR="00D73E68" w:rsidRPr="00DD52B1" w:rsidRDefault="00D73E68" w:rsidP="00D73E68">
      <w:pPr>
        <w:pStyle w:val="NumriData"/>
        <w:keepNext w:val="0"/>
      </w:pPr>
      <w:r w:rsidRPr="00DD52B1">
        <w:t>Nr.123, datë 14.3.2007</w:t>
      </w:r>
    </w:p>
    <w:p w:rsidR="00D73E68" w:rsidRPr="00DD52B1" w:rsidRDefault="00D73E68" w:rsidP="00D73E68">
      <w:pPr>
        <w:pStyle w:val="Paragrafi"/>
        <w:rPr>
          <w:szCs w:val="22"/>
          <w:lang w:val="sq-AL"/>
        </w:rPr>
      </w:pPr>
    </w:p>
    <w:p w:rsidR="00D73E68" w:rsidRPr="00A27967" w:rsidRDefault="00D73E68" w:rsidP="00D73E68">
      <w:pPr>
        <w:pStyle w:val="Titulli"/>
        <w:keepNext w:val="0"/>
        <w:rPr>
          <w:lang w:val="sq-AL"/>
        </w:rPr>
      </w:pPr>
      <w:r w:rsidRPr="00A27967">
        <w:rPr>
          <w:lang w:val="sq-AL"/>
        </w:rPr>
        <w:t>PËR MIRATIMIN E MARRËVESHJES SHTESË TË KONCESIONIT “PËR DISA SHTESA DHE NDRYSHIME NË MARRËVESHJEN E KONCESIONIT TË FORMËS “BOO”, NDËRMJET MINISTRISË SË INDUSTRISË DHE TË ENERGJETIKËS DHE SHOQËRISË “TEODORI” SHPK TIRANË, PËR NDËRTIMIN E HIDROCENTRALEVE NË TËRNOVË DHE NË ZALL TË BULQIZËS”, MIRATUAR ME VENDIMIN NR.556, DATË 1.8.2003 TË KËSHILLIT TË MINISTRAVE</w:t>
      </w:r>
    </w:p>
    <w:p w:rsidR="00D73E68" w:rsidRPr="00DD52B1" w:rsidRDefault="00D73E68" w:rsidP="00D73E68">
      <w:pPr>
        <w:pStyle w:val="Paragrafi"/>
        <w:rPr>
          <w:szCs w:val="22"/>
          <w:lang w:val="sq-AL"/>
        </w:rPr>
      </w:pPr>
    </w:p>
    <w:p w:rsidR="00D73E68" w:rsidRPr="00DD52B1" w:rsidRDefault="00D73E68" w:rsidP="00D73E68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Në mbështetje të nenit 100 të Kushtetutës dhe të nenit 21 të ligjit nr.9663, datë 18.12.2006 “Për koncesionet”, me propozimin e Ministrit të Ekonomisë, Tregtisë dhe Energjetikës, Këshilli i Ministrave</w:t>
      </w:r>
    </w:p>
    <w:p w:rsidR="00D73E68" w:rsidRPr="00DD52B1" w:rsidRDefault="00D73E68" w:rsidP="00D73E68">
      <w:pPr>
        <w:pStyle w:val="Paragrafi"/>
        <w:rPr>
          <w:szCs w:val="22"/>
          <w:lang w:val="sq-AL"/>
        </w:rPr>
      </w:pPr>
    </w:p>
    <w:p w:rsidR="00D73E68" w:rsidRPr="00DD52B1" w:rsidRDefault="00D73E68" w:rsidP="00D73E68">
      <w:pPr>
        <w:pStyle w:val="VENDOSI"/>
        <w:keepNext w:val="0"/>
      </w:pPr>
      <w:r w:rsidRPr="00DD52B1">
        <w:t>VENDOSI:</w:t>
      </w:r>
    </w:p>
    <w:p w:rsidR="00D73E68" w:rsidRPr="00DD52B1" w:rsidRDefault="00D73E68" w:rsidP="00D73E68">
      <w:pPr>
        <w:pStyle w:val="Paragrafi"/>
        <w:rPr>
          <w:szCs w:val="22"/>
          <w:lang w:val="sq-AL"/>
        </w:rPr>
      </w:pPr>
    </w:p>
    <w:p w:rsidR="00D73E68" w:rsidRPr="00DD52B1" w:rsidRDefault="00D73E68" w:rsidP="00D73E68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1. Miratimin e marrëveshjes shtesë të koncesionit “Për disa shtesa dhe ndryshim</w:t>
      </w:r>
      <w:r>
        <w:rPr>
          <w:szCs w:val="22"/>
          <w:lang w:val="sq-AL"/>
        </w:rPr>
        <w:t>e në marrëveshjen e koncesionit</w:t>
      </w:r>
      <w:r w:rsidRPr="00DD52B1">
        <w:rPr>
          <w:szCs w:val="22"/>
          <w:lang w:val="sq-AL"/>
        </w:rPr>
        <w:t xml:space="preserve"> të formës “BOO”, ndërmjet Ministrisë së Industrisë dhe të Energjetikës dhe shoqërisë “Teodori” sh.p.k. Tiranë, për ndërtimin e hidrocentraleve në Tërnovë dhe në Zall të Bulqizës”, miratuar me vendimin nr.556, datë 1.8.2003 të Këshillit të Ministrave, sipas tekstit, që i bashkëlidhet këtij vendimi.</w:t>
      </w:r>
    </w:p>
    <w:p w:rsidR="00D73E68" w:rsidRPr="00DD52B1" w:rsidRDefault="00D73E68" w:rsidP="00D73E68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2. Ngarkohet Ministria e Ekonomisë, Tregtisë dhe Energjetikës për zbatimin e këtij vendimi.</w:t>
      </w:r>
    </w:p>
    <w:p w:rsidR="00D73E68" w:rsidRPr="00DD52B1" w:rsidRDefault="00D73E68" w:rsidP="00D73E68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Ky vendim hyn në fuqi pas botimit në Fletoren Zyrtare.</w:t>
      </w:r>
    </w:p>
    <w:p w:rsidR="00D73E68" w:rsidRPr="00DD52B1" w:rsidRDefault="00D73E68" w:rsidP="00D73E68">
      <w:pPr>
        <w:pStyle w:val="Paragrafi"/>
        <w:jc w:val="right"/>
        <w:rPr>
          <w:szCs w:val="22"/>
          <w:lang w:val="sq-AL"/>
        </w:rPr>
      </w:pPr>
    </w:p>
    <w:p w:rsidR="00D73E68" w:rsidRPr="00DD52B1" w:rsidRDefault="00D73E68" w:rsidP="00D73E68">
      <w:pPr>
        <w:pStyle w:val="Paragrafi"/>
        <w:jc w:val="right"/>
        <w:rPr>
          <w:szCs w:val="22"/>
          <w:lang w:val="sq-AL"/>
        </w:rPr>
      </w:pPr>
      <w:r w:rsidRPr="00DD52B1">
        <w:rPr>
          <w:szCs w:val="22"/>
          <w:lang w:val="sq-AL"/>
        </w:rPr>
        <w:t>KRYEMINISTRI</w:t>
      </w:r>
    </w:p>
    <w:p w:rsidR="00D73E68" w:rsidRPr="00DD52B1" w:rsidRDefault="00D73E68" w:rsidP="00D73E68">
      <w:pPr>
        <w:pStyle w:val="AutoritetiEmer"/>
      </w:pPr>
      <w:r w:rsidRPr="00DD52B1">
        <w:t>Sali Berisha</w:t>
      </w:r>
    </w:p>
    <w:p w:rsidR="00D73E68" w:rsidRPr="00DD52B1" w:rsidRDefault="00D73E68" w:rsidP="00D73E68">
      <w:pPr>
        <w:pStyle w:val="Paragrafi"/>
        <w:jc w:val="right"/>
        <w:rPr>
          <w:szCs w:val="22"/>
          <w:lang w:val="sq-AL"/>
        </w:rPr>
      </w:pPr>
    </w:p>
    <w:p w:rsidR="00D73E68" w:rsidRDefault="00D73E68" w:rsidP="00D73E68">
      <w:pPr>
        <w:pStyle w:val="Paragrafi"/>
        <w:rPr>
          <w:szCs w:val="22"/>
          <w:lang w:val="sq-AL"/>
        </w:rPr>
      </w:pPr>
    </w:p>
    <w:p w:rsidR="00D73E68" w:rsidRPr="009168F1" w:rsidRDefault="00D73E68" w:rsidP="00D73E68">
      <w:pPr>
        <w:pStyle w:val="TitulliTitull"/>
        <w:rPr>
          <w:b/>
        </w:rPr>
      </w:pPr>
      <w:r w:rsidRPr="009168F1">
        <w:rPr>
          <w:b/>
        </w:rPr>
        <w:t xml:space="preserve">Marrëveshje Koncesioni </w:t>
      </w:r>
    </w:p>
    <w:p w:rsidR="00D73E68" w:rsidRPr="00AC1DC2" w:rsidRDefault="00D73E68" w:rsidP="00D73E68">
      <w:pPr>
        <w:pStyle w:val="TitulliTitull"/>
      </w:pPr>
      <w:r w:rsidRPr="00AC1DC2">
        <w:t>për disa shtesa dhe ndryshime në marrëv</w:t>
      </w:r>
      <w:r>
        <w:t>eshjen e koncesionit të formës “</w:t>
      </w:r>
      <w:r w:rsidRPr="00AC1DC2">
        <w:t>BOO”</w:t>
      </w:r>
      <w:r>
        <w:t>,</w:t>
      </w:r>
      <w:r w:rsidRPr="00AC1DC2">
        <w:t xml:space="preserve"> të lidhur ndërmjet ministrisë së industrisë dhe energjetikës dhe shoqërisë “Teodori” shpk</w:t>
      </w:r>
      <w:r>
        <w:t>,</w:t>
      </w:r>
      <w:r w:rsidRPr="00AC1DC2">
        <w:t xml:space="preserve"> për ndërtimin e hidrocentraleve në</w:t>
      </w:r>
      <w:r>
        <w:t xml:space="preserve"> Tërnovë dhe në Zall</w:t>
      </w:r>
      <w:r w:rsidRPr="00AC1DC2">
        <w:t xml:space="preserve"> të Bulqizës</w:t>
      </w:r>
      <w:r>
        <w:t>,</w:t>
      </w:r>
      <w:r w:rsidRPr="00AC1DC2">
        <w:t xml:space="preserve"> të miratuar me vendimin e këshillit të m</w:t>
      </w:r>
      <w:r>
        <w:t>inistrave nr.556, Datë 1.8.2003</w:t>
      </w:r>
    </w:p>
    <w:p w:rsidR="00D73E68" w:rsidRPr="00AC1DC2" w:rsidRDefault="00D73E68" w:rsidP="00D73E68">
      <w:pPr>
        <w:pStyle w:val="Paragrafi"/>
        <w:rPr>
          <w:lang w:val="sq-AL"/>
        </w:rPr>
      </w:pPr>
    </w:p>
    <w:p w:rsidR="00D73E68" w:rsidRPr="00AC1DC2" w:rsidRDefault="00D73E68" w:rsidP="00D73E68">
      <w:pPr>
        <w:pStyle w:val="Paragrafi"/>
        <w:rPr>
          <w:lang w:val="sq-AL"/>
        </w:rPr>
      </w:pPr>
      <w:r w:rsidRPr="00AC1DC2">
        <w:rPr>
          <w:lang w:val="sq-AL"/>
        </w:rPr>
        <w:t>Në Tiranë, sot më datë</w:t>
      </w:r>
      <w:r>
        <w:rPr>
          <w:lang w:val="sq-AL"/>
        </w:rPr>
        <w:t>, P</w:t>
      </w:r>
      <w:r w:rsidRPr="00AC1DC2">
        <w:rPr>
          <w:lang w:val="sq-AL"/>
        </w:rPr>
        <w:t>alët:</w:t>
      </w:r>
    </w:p>
    <w:p w:rsidR="00D73E68" w:rsidRPr="00AC1DC2" w:rsidRDefault="00D73E68" w:rsidP="00D73E68">
      <w:pPr>
        <w:pStyle w:val="Paragrafi"/>
        <w:rPr>
          <w:lang w:val="it-IT"/>
        </w:rPr>
      </w:pPr>
      <w:r w:rsidRPr="00AC1DC2">
        <w:rPr>
          <w:lang w:val="it-IT"/>
        </w:rPr>
        <w:t>OSHA</w:t>
      </w:r>
      <w:r>
        <w:rPr>
          <w:lang w:val="it-IT"/>
        </w:rPr>
        <w:t>,</w:t>
      </w:r>
      <w:r w:rsidRPr="00AC1DC2">
        <w:rPr>
          <w:lang w:val="it-IT"/>
        </w:rPr>
        <w:t xml:space="preserve"> e përfaqësuar nga z.Zamir Stefani</w:t>
      </w:r>
      <w:r>
        <w:rPr>
          <w:lang w:val="it-IT"/>
        </w:rPr>
        <w:t>,</w:t>
      </w:r>
      <w:r w:rsidRPr="00AC1DC2">
        <w:rPr>
          <w:lang w:val="it-IT"/>
        </w:rPr>
        <w:t xml:space="preserve"> me autorizimin nr.1721, prot, datë 9.3.2007, të METE</w:t>
      </w:r>
      <w:r>
        <w:rPr>
          <w:lang w:val="it-IT"/>
        </w:rPr>
        <w:t xml:space="preserve">-s, </w:t>
      </w:r>
      <w:r w:rsidRPr="00AC1DC2">
        <w:rPr>
          <w:lang w:val="it-IT"/>
        </w:rPr>
        <w:t>dhe</w:t>
      </w:r>
    </w:p>
    <w:p w:rsidR="00D73E68" w:rsidRPr="00AC1DC2" w:rsidRDefault="00D73E68" w:rsidP="00D73E68">
      <w:pPr>
        <w:pStyle w:val="Paragrafi"/>
        <w:rPr>
          <w:lang w:val="it-IT"/>
        </w:rPr>
      </w:pPr>
      <w:r>
        <w:rPr>
          <w:lang w:val="it-IT"/>
        </w:rPr>
        <w:t>Shoqëria “T</w:t>
      </w:r>
      <w:r w:rsidRPr="00AC1DC2">
        <w:rPr>
          <w:lang w:val="it-IT"/>
        </w:rPr>
        <w:t>eodori” sh</w:t>
      </w:r>
      <w:r>
        <w:rPr>
          <w:lang w:val="it-IT"/>
        </w:rPr>
        <w:t>.</w:t>
      </w:r>
      <w:r w:rsidRPr="00AC1DC2">
        <w:rPr>
          <w:lang w:val="it-IT"/>
        </w:rPr>
        <w:t>p</w:t>
      </w:r>
      <w:r>
        <w:rPr>
          <w:lang w:val="it-IT"/>
        </w:rPr>
        <w:t>.</w:t>
      </w:r>
      <w:r w:rsidRPr="00AC1DC2">
        <w:rPr>
          <w:lang w:val="it-IT"/>
        </w:rPr>
        <w:t>k</w:t>
      </w:r>
      <w:r>
        <w:rPr>
          <w:lang w:val="it-IT"/>
        </w:rPr>
        <w:t>.</w:t>
      </w:r>
      <w:r w:rsidRPr="00AC1DC2">
        <w:rPr>
          <w:lang w:val="it-IT"/>
        </w:rPr>
        <w:t xml:space="preserve"> përfaqësuar nga administratori i saj z.Faik Teodori, me vullnetin e tyre të lirë, bien dakord si më poshtë:</w:t>
      </w:r>
    </w:p>
    <w:p w:rsidR="00D73E68" w:rsidRDefault="00D73E68" w:rsidP="00D73E68">
      <w:pPr>
        <w:pStyle w:val="Paragrafi"/>
        <w:rPr>
          <w:lang w:val="it-IT"/>
        </w:rPr>
      </w:pPr>
      <w:r w:rsidRPr="00AC1DC2">
        <w:rPr>
          <w:lang w:val="it-IT"/>
        </w:rPr>
        <w:t xml:space="preserve">Të lidhin këtë Marrëveshje shtesë koncesioni, si pjesë përbërëse e marrëveshjes së koncesionit e formës </w:t>
      </w:r>
      <w:r>
        <w:rPr>
          <w:lang w:val="it-IT"/>
        </w:rPr>
        <w:t>“</w:t>
      </w:r>
      <w:r w:rsidRPr="00AC1DC2">
        <w:rPr>
          <w:lang w:val="it-IT"/>
        </w:rPr>
        <w:t>BOO</w:t>
      </w:r>
      <w:r>
        <w:rPr>
          <w:lang w:val="it-IT"/>
        </w:rPr>
        <w:t>”</w:t>
      </w:r>
      <w:r w:rsidRPr="00AC1DC2">
        <w:rPr>
          <w:lang w:val="it-IT"/>
        </w:rPr>
        <w:t>, e lidhur ndërmjet OSHA-së dhe shoqërisë “Teodori” sh</w:t>
      </w:r>
      <w:r>
        <w:rPr>
          <w:lang w:val="it-IT"/>
        </w:rPr>
        <w:t>.</w:t>
      </w:r>
      <w:r w:rsidRPr="00AC1DC2">
        <w:rPr>
          <w:lang w:val="it-IT"/>
        </w:rPr>
        <w:t>p</w:t>
      </w:r>
      <w:r>
        <w:rPr>
          <w:lang w:val="it-IT"/>
        </w:rPr>
        <w:t>.</w:t>
      </w:r>
      <w:r w:rsidRPr="00AC1DC2">
        <w:rPr>
          <w:lang w:val="it-IT"/>
        </w:rPr>
        <w:t>k</w:t>
      </w:r>
      <w:r>
        <w:rPr>
          <w:lang w:val="it-IT"/>
        </w:rPr>
        <w:t>.</w:t>
      </w:r>
      <w:r w:rsidRPr="00AC1DC2">
        <w:rPr>
          <w:lang w:val="it-IT"/>
        </w:rPr>
        <w:t xml:space="preserve"> Tiranë, për ndërtimin e hidrocentraleve në Tërnovë-Valikardhë dhe në Za</w:t>
      </w:r>
      <w:r>
        <w:rPr>
          <w:lang w:val="it-IT"/>
        </w:rPr>
        <w:t>ll të Bulqizës, të miratuar me v</w:t>
      </w:r>
      <w:r w:rsidRPr="00AC1DC2">
        <w:rPr>
          <w:lang w:val="it-IT"/>
        </w:rPr>
        <w:t>endimin  Këshillit të Ministrave nr.556, datë 1.8.2003.</w:t>
      </w:r>
    </w:p>
    <w:p w:rsidR="00D73E68" w:rsidRDefault="00D73E68" w:rsidP="00D73E68">
      <w:pPr>
        <w:pStyle w:val="Paragrafi"/>
        <w:rPr>
          <w:lang w:val="it-IT"/>
        </w:rPr>
      </w:pPr>
    </w:p>
    <w:p w:rsidR="00D73E68" w:rsidRDefault="00D73E68" w:rsidP="00D73E68">
      <w:pPr>
        <w:pStyle w:val="Paragrafi"/>
        <w:rPr>
          <w:lang w:val="it-IT"/>
        </w:rPr>
      </w:pPr>
    </w:p>
    <w:p w:rsidR="00D73E68" w:rsidRDefault="00D73E68" w:rsidP="00D73E68">
      <w:pPr>
        <w:pStyle w:val="Paragrafi"/>
        <w:rPr>
          <w:lang w:val="it-IT"/>
        </w:rPr>
      </w:pPr>
    </w:p>
    <w:p w:rsidR="00D73E68" w:rsidRDefault="00D73E68" w:rsidP="00D73E68">
      <w:pPr>
        <w:pStyle w:val="Paragrafi"/>
        <w:rPr>
          <w:lang w:val="it-IT"/>
        </w:rPr>
      </w:pPr>
    </w:p>
    <w:p w:rsidR="00D73E68" w:rsidRDefault="00D73E68" w:rsidP="00D73E68">
      <w:pPr>
        <w:pStyle w:val="Paragrafi"/>
        <w:rPr>
          <w:lang w:val="it-IT"/>
        </w:rPr>
      </w:pPr>
    </w:p>
    <w:p w:rsidR="00D73E68" w:rsidRDefault="00D73E68" w:rsidP="00D73E68">
      <w:pPr>
        <w:pStyle w:val="Paragrafi"/>
        <w:rPr>
          <w:lang w:val="it-IT"/>
        </w:rPr>
      </w:pPr>
    </w:p>
    <w:p w:rsidR="00D73E68" w:rsidRPr="00AC1DC2" w:rsidRDefault="00D73E68" w:rsidP="00D73E68">
      <w:pPr>
        <w:pStyle w:val="Paragrafi"/>
        <w:rPr>
          <w:lang w:val="it-IT"/>
        </w:rPr>
      </w:pPr>
    </w:p>
    <w:p w:rsidR="00D73E68" w:rsidRPr="00130CC4" w:rsidRDefault="00D73E68" w:rsidP="00D73E68">
      <w:pPr>
        <w:pStyle w:val="TitulliTitull"/>
        <w:keepNext w:val="0"/>
      </w:pPr>
      <w:r w:rsidRPr="00130CC4">
        <w:t>Hyrje</w:t>
      </w:r>
    </w:p>
    <w:p w:rsidR="00D73E68" w:rsidRPr="00130CC4" w:rsidRDefault="00D73E68" w:rsidP="00D73E68">
      <w:pPr>
        <w:pStyle w:val="Paragrafi"/>
      </w:pPr>
    </w:p>
    <w:p w:rsidR="00D73E68" w:rsidRPr="00130CC4" w:rsidRDefault="00D73E68" w:rsidP="00D73E68">
      <w:pPr>
        <w:pStyle w:val="Paragrafi"/>
      </w:pPr>
      <w:r w:rsidRPr="00130CC4">
        <w:t>Duke pasur parasysh që:</w:t>
      </w:r>
    </w:p>
    <w:p w:rsidR="00D73E68" w:rsidRPr="00130CC4" w:rsidRDefault="00D73E68" w:rsidP="00D73E68">
      <w:pPr>
        <w:pStyle w:val="Paragrafi"/>
      </w:pPr>
      <w:r w:rsidRPr="00130CC4">
        <w:t>-</w:t>
      </w:r>
      <w:r>
        <w:t xml:space="preserve"> Shoqërisë “T</w:t>
      </w:r>
      <w:r w:rsidRPr="00130CC4">
        <w:t>eodori” sh</w:t>
      </w:r>
      <w:r>
        <w:t>.</w:t>
      </w:r>
      <w:r w:rsidRPr="00130CC4">
        <w:t>p</w:t>
      </w:r>
      <w:r>
        <w:t>.</w:t>
      </w:r>
      <w:r w:rsidRPr="00130CC4">
        <w:t>k</w:t>
      </w:r>
      <w:r>
        <w:t>.</w:t>
      </w:r>
      <w:r w:rsidRPr="00130CC4">
        <w:t xml:space="preserve"> (Koncesionari), gjatë hartimit të projektzbatimit të objektit, të </w:t>
      </w:r>
      <w:r w:rsidRPr="00130CC4">
        <w:lastRenderedPageBreak/>
        <w:t>miratuar me vendimin e Këshillit të Ministrave nr.556, datë 1.8.2003, i rezultuan zgjidhje më të leverdisshme tekniko-ekonomike për ndërtimin e HEC-ve të Tërnovë-Valikardhës</w:t>
      </w:r>
      <w:r>
        <w:t>,</w:t>
      </w:r>
      <w:r w:rsidRPr="00130CC4">
        <w:t xml:space="preserve"> si:</w:t>
      </w:r>
    </w:p>
    <w:p w:rsidR="00D73E68" w:rsidRPr="00130CC4" w:rsidRDefault="00D73E68" w:rsidP="00D73E68">
      <w:pPr>
        <w:pStyle w:val="Paragrafi"/>
      </w:pPr>
      <w:r w:rsidRPr="00130CC4">
        <w:t>-</w:t>
      </w:r>
      <w:r>
        <w:t xml:space="preserve"> r</w:t>
      </w:r>
      <w:r w:rsidRPr="00130CC4">
        <w:t>eduktim i numrit të HEC-ve të Tërnovë-Valikardhës</w:t>
      </w:r>
      <w:r>
        <w:t>,</w:t>
      </w:r>
      <w:r w:rsidRPr="00130CC4">
        <w:t xml:space="preserve"> nga gjashtë hidrocentrale që parashikonte projekti i miratuar më parë, me vendimin e Këshillit të Ministrave nr.556, datë 1.8.2003, në një HEC;</w:t>
      </w:r>
    </w:p>
    <w:p w:rsidR="00D73E68" w:rsidRPr="00130CC4" w:rsidRDefault="00D73E68" w:rsidP="00D73E68">
      <w:pPr>
        <w:pStyle w:val="Paragrafi"/>
      </w:pPr>
      <w:r w:rsidRPr="00130CC4">
        <w:t>-</w:t>
      </w:r>
      <w:r>
        <w:t xml:space="preserve"> r</w:t>
      </w:r>
      <w:r w:rsidRPr="00130CC4">
        <w:t>ritje të prodhimit të energjisë elektrike mbi 3 herë më shumë se në variantin e mëparsh</w:t>
      </w:r>
      <w:r>
        <w:t>ëm të miratuar;</w:t>
      </w:r>
    </w:p>
    <w:p w:rsidR="00D73E68" w:rsidRPr="00130CC4" w:rsidRDefault="00D73E68" w:rsidP="00D73E68">
      <w:pPr>
        <w:pStyle w:val="Paragrafi"/>
      </w:pPr>
      <w:r w:rsidRPr="00130CC4">
        <w:t>-</w:t>
      </w:r>
      <w:r>
        <w:t xml:space="preserve"> n</w:t>
      </w:r>
      <w:r w:rsidRPr="00130CC4">
        <w:t>darje të uj</w:t>
      </w:r>
      <w:r>
        <w:t>ë</w:t>
      </w:r>
      <w:r w:rsidRPr="00130CC4">
        <w:t>rave që përdoren për bujqësinë dhe për prodhimin e energjisë elektrike;</w:t>
      </w:r>
    </w:p>
    <w:p w:rsidR="00D73E68" w:rsidRPr="00130CC4" w:rsidRDefault="00D73E68" w:rsidP="00D73E68">
      <w:pPr>
        <w:pStyle w:val="Paragrafi"/>
      </w:pPr>
      <w:r w:rsidRPr="00130CC4">
        <w:t>-</w:t>
      </w:r>
      <w:r>
        <w:t xml:space="preserve"> f</w:t>
      </w:r>
      <w:r w:rsidRPr="00130CC4">
        <w:t xml:space="preserve">orma e koncesionit nuk ndryshon, pra mbetet </w:t>
      </w:r>
      <w:r>
        <w:t>“</w:t>
      </w:r>
      <w:r w:rsidRPr="00130CC4">
        <w:t>BOO</w:t>
      </w:r>
      <w:r>
        <w:t>”, ndërsa treguesit kryesorë</w:t>
      </w:r>
      <w:r w:rsidRPr="00130CC4">
        <w:t xml:space="preserve"> tekniko-financiar</w:t>
      </w:r>
      <w:r>
        <w:t>ë</w:t>
      </w:r>
      <w:r w:rsidRPr="00130CC4">
        <w:t xml:space="preserve"> përmirësohen ndjeshëm dhe e bëjnë këtë koncesion shumë të </w:t>
      </w:r>
      <w:r>
        <w:t>leverdisshëm;</w:t>
      </w:r>
    </w:p>
    <w:p w:rsidR="00D73E68" w:rsidRPr="00130CC4" w:rsidRDefault="00D73E68" w:rsidP="00D73E68">
      <w:pPr>
        <w:pStyle w:val="Paragrafi"/>
      </w:pPr>
      <w:r w:rsidRPr="00130CC4">
        <w:t>-</w:t>
      </w:r>
      <w:r>
        <w:t xml:space="preserve"> </w:t>
      </w:r>
      <w:r w:rsidRPr="00130CC4">
        <w:t>OSHA, bazuar në projektin e ri të plotë të zbatimit</w:t>
      </w:r>
      <w:r>
        <w:t>,</w:t>
      </w:r>
      <w:r w:rsidRPr="00130CC4">
        <w:t xml:space="preserve"> është e interesuar për zbatimin e këtij projekti nga ana e koncesionarit, s</w:t>
      </w:r>
      <w:r>
        <w:t>epse përfitimi është më i lartë</w:t>
      </w:r>
      <w:r w:rsidRPr="00130CC4">
        <w:t xml:space="preserve"> si për koncesionarin</w:t>
      </w:r>
      <w:r>
        <w:t>,</w:t>
      </w:r>
      <w:r w:rsidRPr="00130CC4">
        <w:t xml:space="preserve"> ashtu edhe për vendin.</w:t>
      </w:r>
    </w:p>
    <w:p w:rsidR="00D73E68" w:rsidRPr="00130CC4" w:rsidRDefault="00D73E68" w:rsidP="00D73E68">
      <w:pPr>
        <w:pStyle w:val="Paragrafi"/>
      </w:pPr>
      <w:r w:rsidRPr="00130CC4">
        <w:t>Palët bien dakord që në marrëveshjen bazë të koncesionit, të miratuar me vendimin e Këshillit të Ministrave nr.556, datë 1.8.2003, të bëhen këto shtesa e ndryshime:</w:t>
      </w:r>
    </w:p>
    <w:p w:rsidR="00D73E68" w:rsidRPr="00130CC4" w:rsidRDefault="00D73E68" w:rsidP="00D73E68">
      <w:pPr>
        <w:pStyle w:val="Paragrafi"/>
      </w:pPr>
    </w:p>
    <w:p w:rsidR="00D73E68" w:rsidRPr="00130CC4" w:rsidRDefault="00D73E68" w:rsidP="00D73E68">
      <w:pPr>
        <w:pStyle w:val="NeniNr"/>
        <w:keepNext w:val="0"/>
      </w:pPr>
      <w:r w:rsidRPr="00130CC4">
        <w:t>Neni 1</w:t>
      </w:r>
    </w:p>
    <w:p w:rsidR="00D73E68" w:rsidRPr="00130CC4" w:rsidRDefault="00D73E68" w:rsidP="00D73E68">
      <w:pPr>
        <w:pStyle w:val="Paragrafi"/>
      </w:pPr>
    </w:p>
    <w:p w:rsidR="00D73E68" w:rsidRPr="00130CC4" w:rsidRDefault="00D73E68" w:rsidP="00D73E68">
      <w:pPr>
        <w:pStyle w:val="Paragrafi"/>
      </w:pPr>
      <w:r>
        <w:t>Pas titullit, te</w:t>
      </w:r>
      <w:r w:rsidRPr="00130CC4">
        <w:t xml:space="preserve"> para</w:t>
      </w:r>
      <w:r>
        <w:t>grafi i parë i Marrëveshjes së k</w:t>
      </w:r>
      <w:r w:rsidRPr="00130CC4">
        <w:t>oncesionit</w:t>
      </w:r>
      <w:r>
        <w:t>,</w:t>
      </w:r>
      <w:r w:rsidRPr="00130CC4">
        <w:t xml:space="preserve"> e lidhur ndërmjet OSHA-së dhe shoqërisë “Teodori” sh</w:t>
      </w:r>
      <w:r>
        <w:t>.</w:t>
      </w:r>
      <w:r w:rsidRPr="00130CC4">
        <w:t>p</w:t>
      </w:r>
      <w:r>
        <w:t>.</w:t>
      </w:r>
      <w:r w:rsidRPr="00130CC4">
        <w:t>k</w:t>
      </w:r>
      <w:r>
        <w:t>.</w:t>
      </w:r>
      <w:r w:rsidRPr="00130CC4">
        <w:t xml:space="preserve"> Tiranë, të miratuar me vendimin e Këshillit të Ministrav</w:t>
      </w:r>
      <w:r>
        <w:t>e nr.556, datë 1.8.2003, fjalët</w:t>
      </w:r>
      <w:r w:rsidRPr="00130CC4">
        <w:t>: “e përfaqësuar nga Ministria e Industrisë dhe Energjetikës”, të zëvendësohen me fjalët: “e përfaqësuar nga Ministria e Ekonomisë, Tregtisë dhe Energjetikës”.</w:t>
      </w:r>
    </w:p>
    <w:p w:rsidR="00D73E68" w:rsidRPr="00130CC4" w:rsidRDefault="00D73E68" w:rsidP="00D73E68">
      <w:pPr>
        <w:pStyle w:val="Paragrafi"/>
      </w:pPr>
    </w:p>
    <w:p w:rsidR="00D73E68" w:rsidRPr="00130CC4" w:rsidRDefault="00D73E68" w:rsidP="00D73E68">
      <w:pPr>
        <w:pStyle w:val="NeniNr"/>
        <w:keepNext w:val="0"/>
      </w:pPr>
      <w:r w:rsidRPr="00130CC4">
        <w:t>Neni 2</w:t>
      </w:r>
    </w:p>
    <w:p w:rsidR="00D73E68" w:rsidRPr="00130CC4" w:rsidRDefault="00D73E68" w:rsidP="00D73E68">
      <w:pPr>
        <w:pStyle w:val="Paragrafi"/>
      </w:pPr>
    </w:p>
    <w:p w:rsidR="00D73E68" w:rsidRPr="00130CC4" w:rsidRDefault="00D73E68" w:rsidP="00D73E68">
      <w:pPr>
        <w:pStyle w:val="Paragrafi"/>
      </w:pPr>
      <w:r>
        <w:t>Në nenin 1,</w:t>
      </w:r>
      <w:r w:rsidRPr="00130CC4">
        <w:t xml:space="preserve"> “Përkufizime”:</w:t>
      </w:r>
    </w:p>
    <w:p w:rsidR="00D73E68" w:rsidRPr="00130CC4" w:rsidRDefault="00D73E68" w:rsidP="00D73E68">
      <w:pPr>
        <w:pStyle w:val="Paragrafi"/>
      </w:pPr>
      <w:r>
        <w:t>- Në paragrafin e dytë, te</w:t>
      </w:r>
      <w:r w:rsidRPr="00130CC4">
        <w:t xml:space="preserve"> termi “Marrëveshja e koncesionit”, pas fjalëve: </w:t>
      </w:r>
      <w:r>
        <w:t>“ky dokument dhe anekset e tij”</w:t>
      </w:r>
      <w:r w:rsidRPr="00130CC4">
        <w:t xml:space="preserve"> shtohen fjalët: “sipas nenit 4 dhe </w:t>
      </w:r>
      <w:r>
        <w:t>nenit 6 të kësaj Marrëveshjeje s</w:t>
      </w:r>
      <w:r w:rsidRPr="00130CC4">
        <w:t>htesë koncesioni”.</w:t>
      </w:r>
    </w:p>
    <w:p w:rsidR="00D73E68" w:rsidRPr="00130CC4" w:rsidRDefault="00D73E68" w:rsidP="00D73E68">
      <w:pPr>
        <w:pStyle w:val="Paragrafi"/>
      </w:pPr>
      <w:r>
        <w:t>- te termi h</w:t>
      </w:r>
      <w:r w:rsidRPr="00130CC4">
        <w:t xml:space="preserve">idrocentralet: pas shprehjes </w:t>
      </w:r>
      <w:r>
        <w:t>“</w:t>
      </w:r>
      <w:r w:rsidRPr="00130CC4">
        <w:t xml:space="preserve">me koncesion të formës </w:t>
      </w:r>
      <w:r>
        <w:t>“</w:t>
      </w:r>
      <w:r w:rsidRPr="00130CC4">
        <w:t>BOO</w:t>
      </w:r>
      <w:r>
        <w:t>””</w:t>
      </w:r>
      <w:r w:rsidRPr="00130CC4">
        <w:t>, shtohet fjalia me këtë përmbajtje:</w:t>
      </w:r>
    </w:p>
    <w:p w:rsidR="00D73E68" w:rsidRPr="00130CC4" w:rsidRDefault="00D73E68" w:rsidP="00D73E68">
      <w:pPr>
        <w:pStyle w:val="Paragrafi"/>
      </w:pPr>
      <w:r w:rsidRPr="00130CC4">
        <w:t xml:space="preserve">“sipas nenit 4 dhe të </w:t>
      </w:r>
      <w:r>
        <w:t>nenit 6 të kësaj Marrëveshjeje s</w:t>
      </w:r>
      <w:r w:rsidRPr="00130CC4">
        <w:t>htesë koncesioni”.</w:t>
      </w:r>
    </w:p>
    <w:p w:rsidR="00D73E68" w:rsidRPr="00130CC4" w:rsidRDefault="00D73E68" w:rsidP="00D73E68">
      <w:pPr>
        <w:pStyle w:val="Paragrafi"/>
      </w:pPr>
    </w:p>
    <w:p w:rsidR="00D73E68" w:rsidRPr="00130CC4" w:rsidRDefault="00D73E68" w:rsidP="00D73E68">
      <w:pPr>
        <w:pStyle w:val="NeniNr"/>
        <w:keepNext w:val="0"/>
      </w:pPr>
      <w:r w:rsidRPr="00130CC4">
        <w:t>Neni 3</w:t>
      </w:r>
    </w:p>
    <w:p w:rsidR="00D73E68" w:rsidRPr="00130CC4" w:rsidRDefault="00D73E68" w:rsidP="00D73E68">
      <w:pPr>
        <w:pStyle w:val="Paragrafi"/>
      </w:pPr>
    </w:p>
    <w:p w:rsidR="00D73E68" w:rsidRPr="00130CC4" w:rsidRDefault="00D73E68" w:rsidP="00D73E68">
      <w:pPr>
        <w:pStyle w:val="Paragrafi"/>
      </w:pPr>
      <w:r>
        <w:t>Në nenin 2 “Objekt i k</w:t>
      </w:r>
      <w:r w:rsidRPr="00130CC4">
        <w:t>oncesionit”, pas fjalisë së fundit të paragrafit të dytë, shtohet fjalia me këtë përmbajtje:</w:t>
      </w:r>
    </w:p>
    <w:p w:rsidR="00D73E68" w:rsidRPr="00130CC4" w:rsidRDefault="00D73E68" w:rsidP="00D73E68">
      <w:pPr>
        <w:pStyle w:val="Paragrafi"/>
      </w:pPr>
      <w:r w:rsidRPr="00130CC4">
        <w:t xml:space="preserve">“sipas nenit 4 dhe </w:t>
      </w:r>
      <w:r>
        <w:t>nenit 6 të kësaj Marrëveshjeje s</w:t>
      </w:r>
      <w:r w:rsidRPr="00130CC4">
        <w:t>htesë koncesioni”.</w:t>
      </w:r>
    </w:p>
    <w:p w:rsidR="00D73E68" w:rsidRPr="00130CC4" w:rsidRDefault="00D73E68" w:rsidP="00D73E68">
      <w:pPr>
        <w:pStyle w:val="Paragrafi"/>
      </w:pPr>
    </w:p>
    <w:p w:rsidR="00D73E68" w:rsidRPr="00AC1DC2" w:rsidRDefault="00D73E68" w:rsidP="00D73E68">
      <w:pPr>
        <w:pStyle w:val="NeniNr"/>
        <w:keepNext w:val="0"/>
      </w:pPr>
      <w:r w:rsidRPr="00AC1DC2">
        <w:t>Neni 4</w:t>
      </w:r>
    </w:p>
    <w:p w:rsidR="00D73E68" w:rsidRPr="00AC1DC2" w:rsidRDefault="00D73E68" w:rsidP="00D73E68">
      <w:pPr>
        <w:pStyle w:val="Paragrafi"/>
        <w:rPr>
          <w:lang w:val="it-IT"/>
        </w:rPr>
      </w:pPr>
    </w:p>
    <w:p w:rsidR="00D73E68" w:rsidRPr="00AC1DC2" w:rsidRDefault="00D73E68" w:rsidP="00D73E68">
      <w:pPr>
        <w:pStyle w:val="Paragrafi"/>
        <w:rPr>
          <w:lang w:val="it-IT"/>
        </w:rPr>
      </w:pPr>
      <w:r>
        <w:rPr>
          <w:lang w:val="it-IT"/>
        </w:rPr>
        <w:t>Neni 3 “Karakteristikat e h</w:t>
      </w:r>
      <w:r w:rsidRPr="00AC1DC2">
        <w:rPr>
          <w:lang w:val="it-IT"/>
        </w:rPr>
        <w:t>idrocentraleve”, ndryshon si më poshtë:</w:t>
      </w:r>
    </w:p>
    <w:p w:rsidR="00D73E68" w:rsidRPr="00AC1DC2" w:rsidRDefault="00D73E68" w:rsidP="00D73E68">
      <w:pPr>
        <w:pStyle w:val="Paragrafi"/>
        <w:rPr>
          <w:lang w:val="it-IT"/>
        </w:rPr>
      </w:pPr>
      <w:r>
        <w:rPr>
          <w:lang w:val="it-IT"/>
        </w:rPr>
        <w:t>Karakteristikat kryesore të h</w:t>
      </w:r>
      <w:r w:rsidRPr="00AC1DC2">
        <w:rPr>
          <w:lang w:val="it-IT"/>
        </w:rPr>
        <w:t>idrocentraleve janë:</w:t>
      </w:r>
    </w:p>
    <w:p w:rsidR="00D73E68" w:rsidRPr="00AC1DC2" w:rsidRDefault="00D73E68" w:rsidP="00D73E68">
      <w:pPr>
        <w:pStyle w:val="Paragrafi"/>
        <w:rPr>
          <w:lang w:val="it-IT"/>
        </w:rPr>
      </w:pPr>
    </w:p>
    <w:p w:rsidR="00D73E68" w:rsidRPr="00AC1DC2" w:rsidRDefault="00D73E68" w:rsidP="00D73E68">
      <w:pPr>
        <w:pStyle w:val="Paragrafi"/>
        <w:rPr>
          <w:lang w:val="it-IT"/>
        </w:rPr>
      </w:pPr>
      <w:r>
        <w:rPr>
          <w:lang w:val="it-IT"/>
        </w:rPr>
        <w:t>Hidrocentrali i Tërnovë-Va</w:t>
      </w:r>
      <w:r w:rsidRPr="00AC1DC2">
        <w:rPr>
          <w:lang w:val="it-IT"/>
        </w:rPr>
        <w:t>likardhës</w:t>
      </w:r>
    </w:p>
    <w:p w:rsidR="00D73E68" w:rsidRPr="00AC1DC2" w:rsidRDefault="00D73E68" w:rsidP="00D73E68">
      <w:pPr>
        <w:pStyle w:val="Paragrafi"/>
        <w:rPr>
          <w:lang w:val="it-IT"/>
        </w:rPr>
      </w:pPr>
      <w:r w:rsidRPr="00AC1DC2">
        <w:rPr>
          <w:lang w:val="it-IT"/>
        </w:rPr>
        <w:t>- Prurja llogaritëse</w:t>
      </w:r>
      <w:r w:rsidRPr="00AC1DC2">
        <w:rPr>
          <w:lang w:val="it-IT"/>
        </w:rPr>
        <w:tab/>
      </w:r>
      <w:r w:rsidRPr="00AC1DC2">
        <w:rPr>
          <w:lang w:val="it-IT"/>
        </w:rPr>
        <w:tab/>
      </w:r>
      <w:r w:rsidRPr="00AC1DC2">
        <w:rPr>
          <w:lang w:val="it-IT"/>
        </w:rPr>
        <w:tab/>
      </w:r>
      <w:r w:rsidRPr="00AC1DC2">
        <w:rPr>
          <w:lang w:val="it-IT"/>
        </w:rPr>
        <w:tab/>
        <w:t>1.0 m</w:t>
      </w:r>
      <w:r w:rsidRPr="002B0FD0">
        <w:rPr>
          <w:vertAlign w:val="superscript"/>
          <w:lang w:val="it-IT"/>
        </w:rPr>
        <w:t>3</w:t>
      </w:r>
      <w:r w:rsidRPr="00AC1DC2">
        <w:rPr>
          <w:lang w:val="it-IT"/>
        </w:rPr>
        <w:t>/sek</w:t>
      </w:r>
    </w:p>
    <w:p w:rsidR="00D73E68" w:rsidRPr="00AC1DC2" w:rsidRDefault="00D73E68" w:rsidP="00D73E68">
      <w:pPr>
        <w:pStyle w:val="Paragrafi"/>
        <w:rPr>
          <w:lang w:val="it-IT"/>
        </w:rPr>
      </w:pPr>
      <w:r>
        <w:rPr>
          <w:lang w:val="it-IT"/>
        </w:rPr>
        <w:t>- Rënia netto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9</w:t>
      </w:r>
      <w:r w:rsidRPr="00AC1DC2">
        <w:rPr>
          <w:lang w:val="it-IT"/>
        </w:rPr>
        <w:t>78 ml.</w:t>
      </w:r>
    </w:p>
    <w:p w:rsidR="00D73E68" w:rsidRPr="00AC1DC2" w:rsidRDefault="00D73E68" w:rsidP="00D73E68">
      <w:pPr>
        <w:pStyle w:val="Paragrafi"/>
        <w:rPr>
          <w:lang w:val="it-IT"/>
        </w:rPr>
      </w:pPr>
      <w:r w:rsidRPr="00AC1DC2">
        <w:rPr>
          <w:lang w:val="it-IT"/>
        </w:rPr>
        <w:t>- Fuqia e instaluar</w:t>
      </w:r>
      <w:r w:rsidRPr="00AC1DC2">
        <w:rPr>
          <w:lang w:val="it-IT"/>
        </w:rPr>
        <w:tab/>
      </w:r>
      <w:r w:rsidRPr="00AC1DC2">
        <w:rPr>
          <w:lang w:val="it-IT"/>
        </w:rPr>
        <w:tab/>
      </w:r>
      <w:r w:rsidRPr="00AC1DC2">
        <w:rPr>
          <w:lang w:val="it-IT"/>
        </w:rPr>
        <w:tab/>
      </w:r>
      <w:r w:rsidRPr="00AC1DC2">
        <w:rPr>
          <w:lang w:val="it-IT"/>
        </w:rPr>
        <w:tab/>
        <w:t>8.385 kW</w:t>
      </w:r>
    </w:p>
    <w:p w:rsidR="00D73E68" w:rsidRPr="00AC1DC2" w:rsidRDefault="00D73E68" w:rsidP="00D73E68">
      <w:pPr>
        <w:pStyle w:val="Paragrafi"/>
        <w:rPr>
          <w:lang w:val="it-IT"/>
        </w:rPr>
      </w:pPr>
      <w:r w:rsidRPr="00AC1DC2">
        <w:rPr>
          <w:lang w:val="it-IT"/>
        </w:rPr>
        <w:t>- Prodhimi vjetor</w:t>
      </w:r>
      <w:r w:rsidRPr="00AC1DC2">
        <w:rPr>
          <w:lang w:val="it-IT"/>
        </w:rPr>
        <w:tab/>
        <w:t xml:space="preserve"> </w:t>
      </w:r>
      <w:r w:rsidRPr="00AC1DC2">
        <w:rPr>
          <w:lang w:val="it-IT"/>
        </w:rPr>
        <w:tab/>
        <w:t xml:space="preserve">   </w:t>
      </w:r>
      <w:r w:rsidRPr="00AC1DC2">
        <w:rPr>
          <w:lang w:val="it-IT"/>
        </w:rPr>
        <w:tab/>
        <w:t>56.935.350 kWh</w:t>
      </w:r>
    </w:p>
    <w:p w:rsidR="00D73E68" w:rsidRPr="009168F1" w:rsidRDefault="00D73E68" w:rsidP="00D73E68">
      <w:pPr>
        <w:pStyle w:val="Paragrafi"/>
        <w:rPr>
          <w:b/>
        </w:rPr>
      </w:pPr>
      <w:r w:rsidRPr="009168F1">
        <w:rPr>
          <w:b/>
        </w:rPr>
        <w:t xml:space="preserve">- Investimi pa vlerën e makinerive </w:t>
      </w:r>
    </w:p>
    <w:p w:rsidR="00D73E68" w:rsidRPr="009168F1" w:rsidRDefault="00D73E68" w:rsidP="00D73E68">
      <w:pPr>
        <w:pStyle w:val="Paragrafi"/>
        <w:rPr>
          <w:b/>
          <w:lang w:val="it-IT"/>
        </w:rPr>
      </w:pPr>
      <w:r w:rsidRPr="009168F1">
        <w:rPr>
          <w:b/>
          <w:lang w:val="it-IT"/>
        </w:rPr>
        <w:t xml:space="preserve">dhe pa vlerën e lidhjes me </w:t>
      </w:r>
    </w:p>
    <w:p w:rsidR="00D73E68" w:rsidRPr="009168F1" w:rsidRDefault="00D73E68" w:rsidP="00D73E68">
      <w:pPr>
        <w:pStyle w:val="Paragrafi"/>
        <w:rPr>
          <w:b/>
          <w:lang w:val="it-IT"/>
        </w:rPr>
      </w:pPr>
      <w:r w:rsidRPr="009168F1">
        <w:rPr>
          <w:b/>
          <w:lang w:val="it-IT"/>
        </w:rPr>
        <w:t>sistemin el.</w:t>
      </w:r>
      <w:r w:rsidRPr="009168F1">
        <w:rPr>
          <w:b/>
          <w:lang w:val="it-IT"/>
        </w:rPr>
        <w:tab/>
      </w:r>
      <w:r w:rsidRPr="009168F1">
        <w:rPr>
          <w:b/>
          <w:lang w:val="it-IT"/>
        </w:rPr>
        <w:tab/>
      </w:r>
      <w:r w:rsidRPr="009168F1">
        <w:rPr>
          <w:b/>
          <w:lang w:val="it-IT"/>
        </w:rPr>
        <w:tab/>
      </w:r>
      <w:r w:rsidRPr="009168F1">
        <w:rPr>
          <w:b/>
          <w:lang w:val="it-IT"/>
        </w:rPr>
        <w:tab/>
        <w:t>426.714.800 lekë</w:t>
      </w:r>
    </w:p>
    <w:p w:rsidR="00D73E68" w:rsidRPr="007C1A28" w:rsidRDefault="00D73E68" w:rsidP="00D73E68">
      <w:pPr>
        <w:pStyle w:val="Paragrafi"/>
        <w:rPr>
          <w:lang w:val="it-IT"/>
        </w:rPr>
      </w:pPr>
    </w:p>
    <w:p w:rsidR="00D73E68" w:rsidRPr="009168F1" w:rsidRDefault="00D73E68" w:rsidP="00D73E68">
      <w:pPr>
        <w:pStyle w:val="Paragrafi"/>
        <w:rPr>
          <w:b/>
          <w:lang w:val="it-IT"/>
        </w:rPr>
      </w:pPr>
      <w:r w:rsidRPr="009168F1">
        <w:rPr>
          <w:b/>
          <w:lang w:val="it-IT"/>
        </w:rPr>
        <w:t>Hidrocentrali i Zallit të Bulqizës</w:t>
      </w:r>
    </w:p>
    <w:p w:rsidR="00D73E68" w:rsidRPr="007C1A28" w:rsidRDefault="00D73E68" w:rsidP="00D73E68">
      <w:pPr>
        <w:pStyle w:val="Paragrafi"/>
        <w:rPr>
          <w:lang w:val="it-IT"/>
        </w:rPr>
      </w:pPr>
    </w:p>
    <w:p w:rsidR="00D73E68" w:rsidRPr="00AC1DC2" w:rsidRDefault="00D73E68" w:rsidP="00D73E68">
      <w:pPr>
        <w:pStyle w:val="Paragrafi"/>
        <w:rPr>
          <w:lang w:val="it-IT"/>
        </w:rPr>
      </w:pPr>
      <w:r w:rsidRPr="00AC1DC2">
        <w:rPr>
          <w:lang w:val="it-IT"/>
        </w:rPr>
        <w:t>- Prurja llogaritëse</w:t>
      </w:r>
      <w:r w:rsidRPr="00AC1DC2">
        <w:rPr>
          <w:lang w:val="it-IT"/>
        </w:rPr>
        <w:tab/>
      </w:r>
      <w:r w:rsidRPr="00AC1DC2">
        <w:rPr>
          <w:lang w:val="it-IT"/>
        </w:rPr>
        <w:tab/>
      </w:r>
      <w:r w:rsidRPr="00AC1DC2">
        <w:rPr>
          <w:lang w:val="it-IT"/>
        </w:rPr>
        <w:tab/>
      </w:r>
      <w:r w:rsidRPr="00AC1DC2">
        <w:rPr>
          <w:lang w:val="it-IT"/>
        </w:rPr>
        <w:tab/>
        <w:t>6.9 m</w:t>
      </w:r>
      <w:r w:rsidRPr="009E0C63">
        <w:rPr>
          <w:vertAlign w:val="superscript"/>
          <w:lang w:val="it-IT"/>
        </w:rPr>
        <w:t>3</w:t>
      </w:r>
      <w:r w:rsidRPr="00AC1DC2">
        <w:rPr>
          <w:lang w:val="it-IT"/>
        </w:rPr>
        <w:t>/sek</w:t>
      </w:r>
    </w:p>
    <w:p w:rsidR="00D73E68" w:rsidRPr="00AC1DC2" w:rsidRDefault="00D73E68" w:rsidP="00D73E68">
      <w:pPr>
        <w:pStyle w:val="Paragrafi"/>
        <w:rPr>
          <w:lang w:val="it-IT"/>
        </w:rPr>
      </w:pPr>
      <w:r w:rsidRPr="00AC1DC2">
        <w:rPr>
          <w:lang w:val="it-IT"/>
        </w:rPr>
        <w:lastRenderedPageBreak/>
        <w:t>- Rënia netto</w:t>
      </w:r>
      <w:r w:rsidRPr="00AC1DC2">
        <w:rPr>
          <w:lang w:val="it-IT"/>
        </w:rPr>
        <w:tab/>
      </w:r>
      <w:r w:rsidRPr="00AC1DC2">
        <w:rPr>
          <w:lang w:val="it-IT"/>
        </w:rPr>
        <w:tab/>
      </w:r>
      <w:r w:rsidRPr="00AC1DC2">
        <w:rPr>
          <w:lang w:val="it-IT"/>
        </w:rPr>
        <w:tab/>
      </w:r>
      <w:r w:rsidRPr="00AC1DC2">
        <w:rPr>
          <w:lang w:val="it-IT"/>
        </w:rPr>
        <w:tab/>
      </w:r>
      <w:r w:rsidRPr="00AC1DC2">
        <w:rPr>
          <w:lang w:val="it-IT"/>
        </w:rPr>
        <w:tab/>
        <w:t>90.60 ml.</w:t>
      </w:r>
    </w:p>
    <w:p w:rsidR="00D73E68" w:rsidRPr="00AC1DC2" w:rsidRDefault="00D73E68" w:rsidP="00D73E68">
      <w:pPr>
        <w:pStyle w:val="Paragrafi"/>
        <w:rPr>
          <w:lang w:val="it-IT"/>
        </w:rPr>
      </w:pPr>
      <w:r>
        <w:rPr>
          <w:lang w:val="it-IT"/>
        </w:rPr>
        <w:t>- Fuqia e instaluar</w:t>
      </w:r>
      <w:r w:rsidRPr="00AC1DC2">
        <w:rPr>
          <w:lang w:val="it-IT"/>
        </w:rPr>
        <w:tab/>
      </w:r>
      <w:r w:rsidRPr="00AC1DC2">
        <w:rPr>
          <w:lang w:val="it-IT"/>
        </w:rPr>
        <w:tab/>
      </w:r>
      <w:r w:rsidRPr="00AC1DC2">
        <w:rPr>
          <w:lang w:val="it-IT"/>
        </w:rPr>
        <w:tab/>
      </w:r>
      <w:r w:rsidRPr="00AC1DC2">
        <w:rPr>
          <w:lang w:val="it-IT"/>
        </w:rPr>
        <w:tab/>
        <w:t>5.350 kW</w:t>
      </w:r>
    </w:p>
    <w:p w:rsidR="00D73E68" w:rsidRPr="00AC1DC2" w:rsidRDefault="00D73E68" w:rsidP="00D73E68">
      <w:pPr>
        <w:pStyle w:val="Paragrafi"/>
        <w:rPr>
          <w:lang w:val="it-IT"/>
        </w:rPr>
      </w:pPr>
      <w:r w:rsidRPr="00AC1DC2">
        <w:rPr>
          <w:lang w:val="it-IT"/>
        </w:rPr>
        <w:t>- Prodhimi vjetor</w:t>
      </w:r>
      <w:r w:rsidRPr="00AC1DC2">
        <w:rPr>
          <w:lang w:val="it-IT"/>
        </w:rPr>
        <w:tab/>
      </w:r>
      <w:r w:rsidRPr="00AC1DC2">
        <w:rPr>
          <w:lang w:val="it-IT"/>
        </w:rPr>
        <w:tab/>
      </w:r>
      <w:r w:rsidRPr="00AC1DC2">
        <w:rPr>
          <w:lang w:val="it-IT"/>
        </w:rPr>
        <w:tab/>
        <w:t>25.117.930 kWh</w:t>
      </w:r>
    </w:p>
    <w:p w:rsidR="00D73E68" w:rsidRPr="009168F1" w:rsidRDefault="00D73E68" w:rsidP="00D73E68">
      <w:pPr>
        <w:pStyle w:val="Paragrafi"/>
        <w:rPr>
          <w:b/>
        </w:rPr>
      </w:pPr>
      <w:r w:rsidRPr="009168F1">
        <w:rPr>
          <w:b/>
        </w:rPr>
        <w:t xml:space="preserve">- Investimi pa vlerën e makinerive </w:t>
      </w:r>
    </w:p>
    <w:p w:rsidR="00D73E68" w:rsidRPr="009168F1" w:rsidRDefault="00D73E68" w:rsidP="00D73E68">
      <w:pPr>
        <w:pStyle w:val="Paragrafi"/>
        <w:rPr>
          <w:b/>
          <w:lang w:val="it-IT"/>
        </w:rPr>
      </w:pPr>
      <w:r w:rsidRPr="009168F1">
        <w:rPr>
          <w:b/>
          <w:lang w:val="it-IT"/>
        </w:rPr>
        <w:t xml:space="preserve">dhe pa vlerën e lidhjes me </w:t>
      </w:r>
    </w:p>
    <w:p w:rsidR="00D73E68" w:rsidRPr="009168F1" w:rsidRDefault="00D73E68" w:rsidP="00D73E68">
      <w:pPr>
        <w:pStyle w:val="Paragrafi"/>
        <w:rPr>
          <w:b/>
          <w:lang w:val="it-IT"/>
        </w:rPr>
      </w:pPr>
      <w:r w:rsidRPr="009168F1">
        <w:rPr>
          <w:b/>
          <w:lang w:val="it-IT"/>
        </w:rPr>
        <w:t>sistemin el.</w:t>
      </w:r>
      <w:r w:rsidRPr="009168F1">
        <w:rPr>
          <w:b/>
          <w:lang w:val="it-IT"/>
        </w:rPr>
        <w:tab/>
      </w:r>
      <w:r w:rsidRPr="009168F1">
        <w:rPr>
          <w:b/>
          <w:lang w:val="it-IT"/>
        </w:rPr>
        <w:tab/>
      </w:r>
      <w:r w:rsidRPr="009168F1">
        <w:rPr>
          <w:b/>
          <w:lang w:val="it-IT"/>
        </w:rPr>
        <w:tab/>
      </w:r>
      <w:r w:rsidRPr="009168F1">
        <w:rPr>
          <w:b/>
          <w:lang w:val="it-IT"/>
        </w:rPr>
        <w:tab/>
        <w:t>551.506.100 lekë</w:t>
      </w:r>
    </w:p>
    <w:p w:rsidR="00D73E68" w:rsidRPr="009168F1" w:rsidRDefault="00D73E68" w:rsidP="00D73E68">
      <w:pPr>
        <w:pStyle w:val="Paragrafi"/>
        <w:rPr>
          <w:b/>
          <w:lang w:val="it-IT"/>
        </w:rPr>
      </w:pPr>
    </w:p>
    <w:p w:rsidR="00D73E68" w:rsidRPr="00AC1DC2" w:rsidRDefault="00D73E68" w:rsidP="00D73E68">
      <w:pPr>
        <w:pStyle w:val="NeniNr"/>
        <w:keepNext w:val="0"/>
      </w:pPr>
      <w:r w:rsidRPr="00AC1DC2">
        <w:t>Neni 5</w:t>
      </w:r>
    </w:p>
    <w:p w:rsidR="00D73E68" w:rsidRPr="007C1A28" w:rsidRDefault="00D73E68" w:rsidP="00D73E68">
      <w:pPr>
        <w:pStyle w:val="Paragrafi"/>
        <w:rPr>
          <w:lang w:val="it-IT"/>
        </w:rPr>
      </w:pPr>
    </w:p>
    <w:p w:rsidR="00D73E68" w:rsidRPr="00AC1DC2" w:rsidRDefault="00D73E68" w:rsidP="00D73E68">
      <w:pPr>
        <w:pStyle w:val="Paragrafi"/>
        <w:rPr>
          <w:lang w:val="it-IT"/>
        </w:rPr>
      </w:pPr>
      <w:r>
        <w:rPr>
          <w:lang w:val="it-IT"/>
        </w:rPr>
        <w:t>Në nenin 4</w:t>
      </w:r>
      <w:r w:rsidRPr="00AC1DC2">
        <w:rPr>
          <w:lang w:val="it-IT"/>
        </w:rPr>
        <w:t xml:space="preserve"> “Detyr</w:t>
      </w:r>
      <w:r>
        <w:rPr>
          <w:lang w:val="it-IT"/>
        </w:rPr>
        <w:t>imet e k</w:t>
      </w:r>
      <w:r w:rsidRPr="00AC1DC2">
        <w:rPr>
          <w:lang w:val="it-IT"/>
        </w:rPr>
        <w:t>oncesionarit”, në vazhdim të paragrafit të parë, pas fjalëve “…dhe kushteve të saj”, shtohen fjalët:</w:t>
      </w:r>
    </w:p>
    <w:p w:rsidR="00D73E68" w:rsidRPr="00AC1DC2" w:rsidRDefault="00D73E68" w:rsidP="00D73E68">
      <w:pPr>
        <w:pStyle w:val="Paragrafi"/>
        <w:rPr>
          <w:lang w:val="it-IT"/>
        </w:rPr>
      </w:pPr>
      <w:r w:rsidRPr="00AC1DC2">
        <w:rPr>
          <w:lang w:val="it-IT"/>
        </w:rPr>
        <w:t>“sipas nenit 4 dhe nenit 6 të kësaj Marrëveshjeje shtesë koncesioni”.</w:t>
      </w:r>
    </w:p>
    <w:p w:rsidR="00D73E68" w:rsidRPr="007C1A28" w:rsidRDefault="00D73E68" w:rsidP="00D73E68">
      <w:pPr>
        <w:pStyle w:val="Paragrafi"/>
        <w:rPr>
          <w:lang w:val="it-IT"/>
        </w:rPr>
      </w:pPr>
    </w:p>
    <w:p w:rsidR="00D73E68" w:rsidRPr="00AC1DC2" w:rsidRDefault="00D73E68" w:rsidP="00D73E68">
      <w:pPr>
        <w:pStyle w:val="NeniNr"/>
        <w:keepNext w:val="0"/>
      </w:pPr>
      <w:r w:rsidRPr="00AC1DC2">
        <w:t>Neni 6</w:t>
      </w:r>
    </w:p>
    <w:p w:rsidR="00D73E68" w:rsidRPr="007C1A28" w:rsidRDefault="00D73E68" w:rsidP="00D73E68">
      <w:pPr>
        <w:pStyle w:val="Paragrafi"/>
        <w:rPr>
          <w:lang w:val="it-IT"/>
        </w:rPr>
      </w:pPr>
    </w:p>
    <w:p w:rsidR="00D73E68" w:rsidRPr="00AC1DC2" w:rsidRDefault="00D73E68" w:rsidP="00D73E68">
      <w:pPr>
        <w:pStyle w:val="Paragrafi"/>
        <w:rPr>
          <w:lang w:val="it-IT"/>
        </w:rPr>
      </w:pPr>
      <w:r>
        <w:rPr>
          <w:lang w:val="it-IT"/>
        </w:rPr>
        <w:t>Në nenin 6</w:t>
      </w:r>
      <w:r w:rsidRPr="00AC1DC2">
        <w:rPr>
          <w:lang w:val="it-IT"/>
        </w:rPr>
        <w:t xml:space="preserve"> “Vlerësimi i investimeve” paragrafi i parë ndryshon si më poshtë:</w:t>
      </w:r>
    </w:p>
    <w:p w:rsidR="00D73E68" w:rsidRPr="00AC1DC2" w:rsidRDefault="00D73E68" w:rsidP="00D73E68">
      <w:pPr>
        <w:pStyle w:val="Paragrafi"/>
        <w:rPr>
          <w:lang w:val="it-IT"/>
        </w:rPr>
      </w:pPr>
      <w:r w:rsidRPr="00AC1DC2">
        <w:rPr>
          <w:lang w:val="it-IT"/>
        </w:rPr>
        <w:t>Mbi bazën e të dhënave të disponueshme deri tani, investimet e nevojshme për objektin e kësaj ko</w:t>
      </w:r>
      <w:r>
        <w:rPr>
          <w:lang w:val="it-IT"/>
        </w:rPr>
        <w:t xml:space="preserve">ntrate janë vlerësuar rreth 978 220 </w:t>
      </w:r>
      <w:r w:rsidRPr="00AC1DC2">
        <w:rPr>
          <w:lang w:val="it-IT"/>
        </w:rPr>
        <w:t>000 lekë (pa vlerën e makinerive dhe pa vlerën e lidhjes me rrjetin elektrik), sipas anekseve 1 dhe 2 bashkëlidhur</w:t>
      </w:r>
      <w:r>
        <w:rPr>
          <w:lang w:val="it-IT"/>
        </w:rPr>
        <w:t xml:space="preserve"> kësaj Marrëveshjeje s</w:t>
      </w:r>
      <w:r w:rsidRPr="00AC1DC2">
        <w:rPr>
          <w:lang w:val="it-IT"/>
        </w:rPr>
        <w:t>htesë koncesioni</w:t>
      </w:r>
      <w:r>
        <w:rPr>
          <w:lang w:val="it-IT"/>
        </w:rPr>
        <w:t>.</w:t>
      </w:r>
    </w:p>
    <w:p w:rsidR="00D73E68" w:rsidRPr="007C1A28" w:rsidRDefault="00D73E68" w:rsidP="00D73E68">
      <w:pPr>
        <w:pStyle w:val="Paragrafi"/>
        <w:rPr>
          <w:lang w:val="it-IT"/>
        </w:rPr>
      </w:pPr>
    </w:p>
    <w:p w:rsidR="00D73E68" w:rsidRPr="00AC1DC2" w:rsidRDefault="00D73E68" w:rsidP="00D73E68">
      <w:pPr>
        <w:pStyle w:val="NeniNr"/>
        <w:keepNext w:val="0"/>
      </w:pPr>
      <w:r w:rsidRPr="00AC1DC2">
        <w:t>Neni 7</w:t>
      </w:r>
    </w:p>
    <w:p w:rsidR="00D73E68" w:rsidRPr="007C1A28" w:rsidRDefault="00D73E68" w:rsidP="00D73E68">
      <w:pPr>
        <w:pStyle w:val="Paragrafi"/>
        <w:rPr>
          <w:lang w:val="it-IT"/>
        </w:rPr>
      </w:pPr>
    </w:p>
    <w:p w:rsidR="00D73E68" w:rsidRPr="00AC1DC2" w:rsidRDefault="00D73E68" w:rsidP="00D73E68">
      <w:pPr>
        <w:pStyle w:val="Paragrafi"/>
        <w:rPr>
          <w:lang w:val="it-IT"/>
        </w:rPr>
      </w:pPr>
      <w:r>
        <w:rPr>
          <w:lang w:val="it-IT"/>
        </w:rPr>
        <w:t>Në nenin 8</w:t>
      </w:r>
      <w:r w:rsidRPr="00AC1DC2">
        <w:rPr>
          <w:lang w:val="it-IT"/>
        </w:rPr>
        <w:t xml:space="preserve"> “Programi i punimeve”,</w:t>
      </w:r>
    </w:p>
    <w:p w:rsidR="00D73E68" w:rsidRPr="00AC1DC2" w:rsidRDefault="00D73E68" w:rsidP="00D73E68">
      <w:pPr>
        <w:pStyle w:val="Paragrafi"/>
        <w:rPr>
          <w:lang w:val="it-IT"/>
        </w:rPr>
      </w:pPr>
      <w:r>
        <w:rPr>
          <w:lang w:val="it-IT"/>
        </w:rPr>
        <w:t>- te</w:t>
      </w:r>
      <w:r w:rsidRPr="00AC1DC2">
        <w:rPr>
          <w:lang w:val="it-IT"/>
        </w:rPr>
        <w:t xml:space="preserve"> pika 1, rreshti i dytë, fjalët “nga hyrja në fuqi e kontr</w:t>
      </w:r>
      <w:r>
        <w:rPr>
          <w:lang w:val="it-IT"/>
        </w:rPr>
        <w:t>atës”, zëvendësohen me fjalët: “</w:t>
      </w:r>
      <w:r w:rsidRPr="00AC1DC2">
        <w:rPr>
          <w:lang w:val="it-IT"/>
        </w:rPr>
        <w:t>nga hyrja</w:t>
      </w:r>
      <w:r>
        <w:rPr>
          <w:lang w:val="it-IT"/>
        </w:rPr>
        <w:t xml:space="preserve"> në fuqi e kësaj Marrëveshjeje s</w:t>
      </w:r>
      <w:r w:rsidRPr="00AC1DC2">
        <w:rPr>
          <w:lang w:val="it-IT"/>
        </w:rPr>
        <w:t>htesë koncesioni”;</w:t>
      </w:r>
    </w:p>
    <w:p w:rsidR="00D73E68" w:rsidRPr="00AC1DC2" w:rsidRDefault="00D73E68" w:rsidP="00D73E68">
      <w:pPr>
        <w:pStyle w:val="Paragrafi"/>
        <w:rPr>
          <w:lang w:val="it-IT"/>
        </w:rPr>
      </w:pPr>
      <w:r w:rsidRPr="00AC1DC2">
        <w:rPr>
          <w:lang w:val="it-IT"/>
        </w:rPr>
        <w:t>-</w:t>
      </w:r>
      <w:r>
        <w:rPr>
          <w:lang w:val="it-IT"/>
        </w:rPr>
        <w:t xml:space="preserve"> te</w:t>
      </w:r>
      <w:r w:rsidRPr="00AC1DC2">
        <w:rPr>
          <w:lang w:val="it-IT"/>
        </w:rPr>
        <w:t xml:space="preserve"> pika 2, rreshti i dytë, fjalët  “nga hyrja në fuqi e kontratës”, zëvendësohen me fjalët: “nga hyrja</w:t>
      </w:r>
      <w:r>
        <w:rPr>
          <w:lang w:val="it-IT"/>
        </w:rPr>
        <w:t xml:space="preserve"> në fuqi e kësaj Marrëveshjeje s</w:t>
      </w:r>
      <w:r w:rsidRPr="00AC1DC2">
        <w:rPr>
          <w:lang w:val="it-IT"/>
        </w:rPr>
        <w:t>htesë koncesioni”.</w:t>
      </w:r>
    </w:p>
    <w:p w:rsidR="00D73E68" w:rsidRPr="00AC1DC2" w:rsidRDefault="00D73E68" w:rsidP="00D73E68">
      <w:pPr>
        <w:pStyle w:val="Paragrafi"/>
        <w:rPr>
          <w:lang w:val="it-IT"/>
        </w:rPr>
      </w:pPr>
      <w:r w:rsidRPr="00AC1DC2">
        <w:rPr>
          <w:lang w:val="it-IT"/>
        </w:rPr>
        <w:t>-</w:t>
      </w:r>
      <w:r>
        <w:rPr>
          <w:lang w:val="it-IT"/>
        </w:rPr>
        <w:t xml:space="preserve"> te</w:t>
      </w:r>
      <w:r w:rsidRPr="00AC1DC2">
        <w:rPr>
          <w:lang w:val="it-IT"/>
        </w:rPr>
        <w:t xml:space="preserve"> pika 3, rreshti i dytë, fjalët “nga hyrja në fuqi e kontrtës”, zëvendësohen</w:t>
      </w:r>
      <w:r>
        <w:rPr>
          <w:lang w:val="it-IT"/>
        </w:rPr>
        <w:t xml:space="preserve"> me fjalët: “nga hyrja në fuqi e</w:t>
      </w:r>
      <w:r w:rsidRPr="00AC1DC2">
        <w:rPr>
          <w:lang w:val="it-IT"/>
        </w:rPr>
        <w:t xml:space="preserve"> kësaj M</w:t>
      </w:r>
      <w:r>
        <w:rPr>
          <w:lang w:val="it-IT"/>
        </w:rPr>
        <w:t>arrëveshjeje s</w:t>
      </w:r>
      <w:r w:rsidRPr="00AC1DC2">
        <w:rPr>
          <w:lang w:val="it-IT"/>
        </w:rPr>
        <w:t>htesë koncesioni”;</w:t>
      </w:r>
    </w:p>
    <w:p w:rsidR="00D73E68" w:rsidRPr="007C1A28" w:rsidRDefault="00D73E68" w:rsidP="00D73E68">
      <w:pPr>
        <w:pStyle w:val="Paragrafi"/>
        <w:rPr>
          <w:lang w:val="it-IT"/>
        </w:rPr>
      </w:pPr>
    </w:p>
    <w:p w:rsidR="00D73E68" w:rsidRPr="00AC1DC2" w:rsidRDefault="00D73E68" w:rsidP="00D73E68">
      <w:pPr>
        <w:pStyle w:val="NeniNr"/>
        <w:keepNext w:val="0"/>
      </w:pPr>
      <w:r w:rsidRPr="00AC1DC2">
        <w:t>Neni 8</w:t>
      </w:r>
    </w:p>
    <w:p w:rsidR="00D73E68" w:rsidRPr="007C1A28" w:rsidRDefault="00D73E68" w:rsidP="00D73E68">
      <w:pPr>
        <w:pStyle w:val="Paragrafi"/>
        <w:rPr>
          <w:lang w:val="it-IT"/>
        </w:rPr>
      </w:pPr>
    </w:p>
    <w:p w:rsidR="00D73E68" w:rsidRPr="00AC1DC2" w:rsidRDefault="00D73E68" w:rsidP="00D73E68">
      <w:pPr>
        <w:pStyle w:val="Paragrafi"/>
        <w:rPr>
          <w:lang w:val="it-IT"/>
        </w:rPr>
      </w:pPr>
      <w:r>
        <w:rPr>
          <w:lang w:val="it-IT"/>
        </w:rPr>
        <w:t>Në nenin 20</w:t>
      </w:r>
      <w:r w:rsidRPr="00AC1DC2">
        <w:rPr>
          <w:lang w:val="it-IT"/>
        </w:rPr>
        <w:t xml:space="preserve"> “Sanksionet”, paragrafi i dytë ndryshon si më poshtë:</w:t>
      </w:r>
    </w:p>
    <w:p w:rsidR="00D73E68" w:rsidRPr="00AC1DC2" w:rsidRDefault="00D73E68" w:rsidP="00D73E68">
      <w:pPr>
        <w:pStyle w:val="Paragrafi"/>
        <w:rPr>
          <w:lang w:val="it-IT"/>
        </w:rPr>
      </w:pPr>
      <w:r w:rsidRPr="00AC1DC2">
        <w:rPr>
          <w:lang w:val="it-IT"/>
        </w:rPr>
        <w:t>-</w:t>
      </w:r>
      <w:r>
        <w:rPr>
          <w:lang w:val="it-IT"/>
        </w:rPr>
        <w:t xml:space="preserve"> “</w:t>
      </w:r>
      <w:r w:rsidRPr="00AC1DC2">
        <w:rPr>
          <w:lang w:val="it-IT"/>
        </w:rPr>
        <w:t xml:space="preserve">Në rast shkeljeje të afatit të përcaktuar në nenin 8, </w:t>
      </w:r>
      <w:r>
        <w:rPr>
          <w:lang w:val="it-IT"/>
        </w:rPr>
        <w:t>pika 3 të Marrëveshjes bazë të k</w:t>
      </w:r>
      <w:r w:rsidRPr="00AC1DC2">
        <w:rPr>
          <w:lang w:val="it-IT"/>
        </w:rPr>
        <w:t>oncesionit, si dhe në rastet e mosrealizimin të vlerës së investimeve të përcaktu</w:t>
      </w:r>
      <w:r>
        <w:rPr>
          <w:lang w:val="it-IT"/>
        </w:rPr>
        <w:t>ara në nenin 6 të Marrëveshjes s</w:t>
      </w:r>
      <w:r w:rsidRPr="00AC1DC2">
        <w:rPr>
          <w:lang w:val="it-IT"/>
        </w:rPr>
        <w:t>htesë të koncesionit, koncesionari do t’i paguajë OSHA-së</w:t>
      </w:r>
      <w:r>
        <w:rPr>
          <w:lang w:val="it-IT"/>
        </w:rPr>
        <w:t>, për çdo ditë vonesë,</w:t>
      </w:r>
      <w:r w:rsidRPr="00AC1DC2">
        <w:rPr>
          <w:lang w:val="it-IT"/>
        </w:rPr>
        <w:t xml:space="preserve"> penalitetin 0.01% të vlerës së parealizuar të investimit”.</w:t>
      </w:r>
    </w:p>
    <w:p w:rsidR="00D73E68" w:rsidRPr="007C1A28" w:rsidRDefault="00D73E68" w:rsidP="00D73E68">
      <w:pPr>
        <w:pStyle w:val="Paragrafi"/>
        <w:rPr>
          <w:lang w:val="it-IT"/>
        </w:rPr>
      </w:pPr>
    </w:p>
    <w:p w:rsidR="00D73E68" w:rsidRPr="00AC1DC2" w:rsidRDefault="00D73E68" w:rsidP="00D73E68">
      <w:pPr>
        <w:pStyle w:val="NeniNr"/>
        <w:keepNext w:val="0"/>
      </w:pPr>
      <w:r w:rsidRPr="00AC1DC2">
        <w:t>Neni 9</w:t>
      </w:r>
    </w:p>
    <w:p w:rsidR="00D73E68" w:rsidRPr="007C1A28" w:rsidRDefault="00D73E68" w:rsidP="00D73E68">
      <w:pPr>
        <w:pStyle w:val="Paragrafi"/>
        <w:rPr>
          <w:lang w:val="it-IT"/>
        </w:rPr>
      </w:pPr>
    </w:p>
    <w:p w:rsidR="00D73E68" w:rsidRPr="00AC1DC2" w:rsidRDefault="00D73E68" w:rsidP="00D73E68">
      <w:pPr>
        <w:pStyle w:val="Paragrafi"/>
        <w:rPr>
          <w:lang w:val="it-IT"/>
        </w:rPr>
      </w:pPr>
      <w:r w:rsidRPr="00AC1DC2">
        <w:rPr>
          <w:lang w:val="it-IT"/>
        </w:rPr>
        <w:t>Ndryshimet dhe</w:t>
      </w:r>
      <w:r>
        <w:rPr>
          <w:lang w:val="it-IT"/>
        </w:rPr>
        <w:t xml:space="preserve"> shtesat e përcaktuara në këtë M</w:t>
      </w:r>
      <w:r w:rsidRPr="00AC1DC2">
        <w:rPr>
          <w:lang w:val="it-IT"/>
        </w:rPr>
        <w:t>arrëveshje shtesë koncesioni hyjnë në</w:t>
      </w:r>
      <w:r>
        <w:rPr>
          <w:lang w:val="it-IT"/>
        </w:rPr>
        <w:t xml:space="preserve"> fuqi me nënshkrimin e saj nga P</w:t>
      </w:r>
      <w:r w:rsidRPr="00AC1DC2">
        <w:rPr>
          <w:lang w:val="it-IT"/>
        </w:rPr>
        <w:t>alët dhe pas miratimit nga K</w:t>
      </w:r>
      <w:r>
        <w:rPr>
          <w:lang w:val="it-IT"/>
        </w:rPr>
        <w:t>ëshilli i Ministrave të Republik</w:t>
      </w:r>
      <w:r w:rsidRPr="00AC1DC2">
        <w:rPr>
          <w:lang w:val="it-IT"/>
        </w:rPr>
        <w:t>ës së Shqipërisë.</w:t>
      </w:r>
    </w:p>
    <w:p w:rsidR="00D73E68" w:rsidRPr="00AC1DC2" w:rsidRDefault="00D73E68" w:rsidP="00D73E68">
      <w:pPr>
        <w:pStyle w:val="Paragrafi"/>
        <w:rPr>
          <w:lang w:val="it-IT"/>
        </w:rPr>
      </w:pPr>
      <w:r>
        <w:rPr>
          <w:lang w:val="it-IT"/>
        </w:rPr>
        <w:t>Nenet e tjera të M</w:t>
      </w:r>
      <w:r w:rsidRPr="00AC1DC2">
        <w:rPr>
          <w:lang w:val="it-IT"/>
        </w:rPr>
        <w:t>arrëveshjes bazë nuk kanë ndryshuar.</w:t>
      </w:r>
    </w:p>
    <w:p w:rsidR="00D73E68" w:rsidRPr="00AC1DC2" w:rsidRDefault="00D73E68" w:rsidP="00D73E68">
      <w:pPr>
        <w:pStyle w:val="Paragrafi"/>
        <w:rPr>
          <w:lang w:val="it-IT"/>
        </w:rPr>
      </w:pPr>
      <w:r>
        <w:rPr>
          <w:lang w:val="it-IT"/>
        </w:rPr>
        <w:t>Marrëveshja shtesë e k</w:t>
      </w:r>
      <w:r w:rsidRPr="00AC1DC2">
        <w:rPr>
          <w:lang w:val="it-IT"/>
        </w:rPr>
        <w:t>oncesionit mbahet në 8</w:t>
      </w:r>
      <w:r>
        <w:rPr>
          <w:lang w:val="it-IT"/>
        </w:rPr>
        <w:t xml:space="preserve"> </w:t>
      </w:r>
      <w:r w:rsidRPr="00AC1DC2">
        <w:rPr>
          <w:lang w:val="it-IT"/>
        </w:rPr>
        <w:t>(tetë) kopje dhe nëns</w:t>
      </w:r>
      <w:r>
        <w:rPr>
          <w:lang w:val="it-IT"/>
        </w:rPr>
        <w:t>hkruhet pa vërejtje nga të dyja P</w:t>
      </w:r>
      <w:r w:rsidRPr="00AC1DC2">
        <w:rPr>
          <w:lang w:val="it-IT"/>
        </w:rPr>
        <w:t>alët.</w:t>
      </w:r>
    </w:p>
    <w:p w:rsidR="00D73E68" w:rsidRPr="00AC1DC2" w:rsidRDefault="00D73E68" w:rsidP="00D73E68">
      <w:pPr>
        <w:pStyle w:val="Paragrafi"/>
        <w:rPr>
          <w:lang w:val="it-IT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91"/>
        <w:gridCol w:w="2815"/>
      </w:tblGrid>
      <w:tr w:rsidR="00D73E68" w:rsidRPr="00130CC4">
        <w:trPr>
          <w:jc w:val="center"/>
        </w:trPr>
        <w:tc>
          <w:tcPr>
            <w:tcW w:w="4791" w:type="dxa"/>
          </w:tcPr>
          <w:p w:rsidR="00D73E68" w:rsidRPr="007C1A28" w:rsidRDefault="00D73E68" w:rsidP="00D73E68">
            <w:pPr>
              <w:pStyle w:val="Tabele"/>
            </w:pPr>
            <w:r w:rsidRPr="007C1A28">
              <w:t>Për Organin Shtetëror të Autorizuar</w:t>
            </w:r>
          </w:p>
          <w:p w:rsidR="00D73E68" w:rsidRDefault="00D73E68" w:rsidP="00D73E68">
            <w:pPr>
              <w:pStyle w:val="Tabele"/>
              <w:rPr>
                <w:lang w:val="it-IT"/>
              </w:rPr>
            </w:pPr>
            <w:r w:rsidRPr="00AC1DC2">
              <w:rPr>
                <w:lang w:val="it-IT"/>
              </w:rPr>
              <w:t>Ministria  e Ekonomisë</w:t>
            </w:r>
            <w:r>
              <w:rPr>
                <w:lang w:val="it-IT"/>
              </w:rPr>
              <w:t>,</w:t>
            </w:r>
            <w:r w:rsidRPr="00AC1DC2">
              <w:rPr>
                <w:lang w:val="it-IT"/>
              </w:rPr>
              <w:t xml:space="preserve"> Tregtisë dhe Energjetikës</w:t>
            </w:r>
          </w:p>
          <w:p w:rsidR="00D73E68" w:rsidRPr="00AC1DC2" w:rsidRDefault="00D73E68" w:rsidP="00D73E68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Zamir Stefani</w:t>
            </w:r>
          </w:p>
        </w:tc>
        <w:tc>
          <w:tcPr>
            <w:tcW w:w="2815" w:type="dxa"/>
          </w:tcPr>
          <w:p w:rsidR="00D73E68" w:rsidRPr="00AC1DC2" w:rsidRDefault="00D73E68" w:rsidP="00D73E68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Për k</w:t>
            </w:r>
            <w:r w:rsidRPr="00AC1DC2">
              <w:rPr>
                <w:lang w:val="it-IT"/>
              </w:rPr>
              <w:t>oncesionarin</w:t>
            </w:r>
          </w:p>
          <w:p w:rsidR="00D73E68" w:rsidRPr="00AC1DC2" w:rsidRDefault="00D73E68" w:rsidP="00D73E68">
            <w:pPr>
              <w:pStyle w:val="Tabele"/>
              <w:rPr>
                <w:lang w:val="it-IT"/>
              </w:rPr>
            </w:pPr>
            <w:r w:rsidRPr="00AC1DC2">
              <w:rPr>
                <w:lang w:val="it-IT"/>
              </w:rPr>
              <w:t>Shoqëria “Teodori” sh</w:t>
            </w:r>
            <w:r>
              <w:rPr>
                <w:lang w:val="it-IT"/>
              </w:rPr>
              <w:t>.</w:t>
            </w:r>
            <w:r w:rsidRPr="00AC1DC2">
              <w:rPr>
                <w:lang w:val="it-IT"/>
              </w:rPr>
              <w:t>p</w:t>
            </w:r>
            <w:r>
              <w:rPr>
                <w:lang w:val="it-IT"/>
              </w:rPr>
              <w:t>.k.</w:t>
            </w:r>
          </w:p>
          <w:p w:rsidR="00D73E68" w:rsidRPr="00AC1DC2" w:rsidRDefault="00D73E68" w:rsidP="00D73E68">
            <w:pPr>
              <w:pStyle w:val="Tabele"/>
              <w:rPr>
                <w:lang w:val="it-IT"/>
              </w:rPr>
            </w:pPr>
            <w:r w:rsidRPr="00AC1DC2">
              <w:rPr>
                <w:lang w:val="it-IT"/>
              </w:rPr>
              <w:t>Administratori</w:t>
            </w:r>
          </w:p>
          <w:p w:rsidR="00D73E68" w:rsidRPr="00130CC4" w:rsidRDefault="00D73E68" w:rsidP="00D73E68">
            <w:pPr>
              <w:pStyle w:val="Tabele"/>
            </w:pPr>
            <w:r w:rsidRPr="00130CC4">
              <w:t>Faik Teodori</w:t>
            </w:r>
          </w:p>
        </w:tc>
      </w:tr>
    </w:tbl>
    <w:p w:rsidR="000178C2" w:rsidRPr="00C84B66" w:rsidRDefault="000178C2" w:rsidP="00D73E68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73E68"/>
    <w:rsid w:val="000178C2"/>
    <w:rsid w:val="001D5C72"/>
    <w:rsid w:val="00BB627B"/>
    <w:rsid w:val="00C84B66"/>
    <w:rsid w:val="00D7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7BAC58-FA95-4CDC-B05D-ECF9C6DA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E68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73E6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D73E6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D73E68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73E6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D73E68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D73E6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Tabele">
    <w:name w:val="Tabele"/>
    <w:rsid w:val="00D73E6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D73E6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73E68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Titull">
    <w:name w:val="Titulli_Titull"/>
    <w:rsid w:val="00D73E68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73E6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D73E68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D73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iChar">
    <w:name w:val="Paragrafi Char"/>
    <w:basedOn w:val="DefaultParagraphFont"/>
    <w:link w:val="Paragrafi"/>
    <w:rsid w:val="00D73E68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7026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2019-03-16T14:48:00Z</dcterms:created>
  <dcterms:modified xsi:type="dcterms:W3CDTF">2019-03-16T14:48:00Z</dcterms:modified>
</cp:coreProperties>
</file>