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8C1" w:rsidRPr="00DD52B1" w:rsidRDefault="00DC08C1" w:rsidP="00DC08C1">
      <w:pPr>
        <w:pStyle w:val="Akti"/>
        <w:keepNext w:val="0"/>
      </w:pPr>
      <w:bookmarkStart w:id="0" w:name="_GoBack"/>
      <w:bookmarkEnd w:id="0"/>
      <w:r w:rsidRPr="00DD52B1">
        <w:t xml:space="preserve">VENDIM </w:t>
      </w:r>
    </w:p>
    <w:p w:rsidR="00DC08C1" w:rsidRPr="00DD52B1" w:rsidRDefault="00DC08C1" w:rsidP="00DC08C1">
      <w:pPr>
        <w:pStyle w:val="NumriData"/>
        <w:keepNext w:val="0"/>
      </w:pPr>
      <w:r w:rsidRPr="00DD52B1">
        <w:t>Nr.125, datë 14.3.2007</w:t>
      </w:r>
    </w:p>
    <w:p w:rsidR="00DC08C1" w:rsidRPr="00DD52B1" w:rsidRDefault="00DC08C1" w:rsidP="00DC08C1">
      <w:pPr>
        <w:pStyle w:val="Paragrafi"/>
        <w:ind w:firstLine="0"/>
        <w:rPr>
          <w:szCs w:val="22"/>
          <w:lang w:val="sq-AL"/>
        </w:rPr>
      </w:pPr>
    </w:p>
    <w:p w:rsidR="00DC08C1" w:rsidRPr="00A65A35" w:rsidRDefault="00DC08C1" w:rsidP="00DC08C1">
      <w:pPr>
        <w:pStyle w:val="Titulli"/>
        <w:keepNext w:val="0"/>
        <w:rPr>
          <w:lang w:val="sq-AL"/>
        </w:rPr>
      </w:pPr>
      <w:r w:rsidRPr="00A65A35">
        <w:rPr>
          <w:lang w:val="sq-AL"/>
        </w:rPr>
        <w:t>PËR NJË SHTESË NË VENDIMIN NR.75, DATË 6.2.2003 TË KËSHILLIT TË MINISTRAVE “PËR MIRATIMIN E PAGESAVE, QË KRYHEN NË ENTIN RREGULLATOR TË TELEKOMUNIKACIONEVE”</w:t>
      </w:r>
    </w:p>
    <w:p w:rsidR="00DC08C1" w:rsidRPr="00DD52B1" w:rsidRDefault="00DC08C1" w:rsidP="00DC08C1">
      <w:pPr>
        <w:pStyle w:val="Paragrafi"/>
        <w:rPr>
          <w:szCs w:val="22"/>
          <w:lang w:val="sq-AL"/>
        </w:rPr>
      </w:pPr>
    </w:p>
    <w:p w:rsidR="00DC08C1" w:rsidRPr="00DD52B1" w:rsidRDefault="00DC08C1" w:rsidP="00DC08C1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Në mbështetje të nenit 100 të Kushtetutës dhe të nenit 91 të ligjit nr.8618, datë 14.6.2000 “Për telekomunikacionet në Republikën e Shqipërisë”, të ndryshuar, me propozimin e Ministrit të Punëve Publike, Transportit dhe Telekomunikacionit, Këshilli i Ministrave</w:t>
      </w:r>
    </w:p>
    <w:p w:rsidR="00DC08C1" w:rsidRPr="00DD52B1" w:rsidRDefault="00DC08C1" w:rsidP="00DC08C1">
      <w:pPr>
        <w:pStyle w:val="Paragrafi"/>
        <w:rPr>
          <w:szCs w:val="22"/>
          <w:lang w:val="sq-AL"/>
        </w:rPr>
      </w:pPr>
    </w:p>
    <w:p w:rsidR="00DC08C1" w:rsidRPr="00DD52B1" w:rsidRDefault="00DC08C1" w:rsidP="00DC08C1">
      <w:pPr>
        <w:pStyle w:val="VENDOSI"/>
        <w:keepNext w:val="0"/>
      </w:pPr>
      <w:r w:rsidRPr="00DD52B1">
        <w:t>VENDOSI:</w:t>
      </w:r>
    </w:p>
    <w:p w:rsidR="00DC08C1" w:rsidRPr="00DD52B1" w:rsidRDefault="00DC08C1" w:rsidP="00DC08C1">
      <w:pPr>
        <w:pStyle w:val="Paragrafi"/>
        <w:rPr>
          <w:szCs w:val="22"/>
          <w:lang w:val="sq-AL"/>
        </w:rPr>
      </w:pPr>
    </w:p>
    <w:p w:rsidR="00DC08C1" w:rsidRPr="00DD52B1" w:rsidRDefault="00DC08C1" w:rsidP="00DC08C1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1. Miratimin e një shtese, sipas listës që i bashkëlidhet këtij vendimi, për pagesat që kryhen në Entin Rregullator të Telekomunikacioneve, të miratuara me vendimin nr.75, datë 6.2.2003 të Këshillit të Ministrave.</w:t>
      </w:r>
    </w:p>
    <w:p w:rsidR="00DC08C1" w:rsidRPr="00DD52B1" w:rsidRDefault="00DC08C1" w:rsidP="00DC08C1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2. Ngarkohet Enti Rregullator i Telekomunikacioneve për zbatimin e këtij vendimi.</w:t>
      </w:r>
    </w:p>
    <w:p w:rsidR="00DC08C1" w:rsidRPr="00DD52B1" w:rsidRDefault="00DC08C1" w:rsidP="00DC08C1">
      <w:pPr>
        <w:pStyle w:val="Paragrafi"/>
        <w:rPr>
          <w:szCs w:val="22"/>
          <w:lang w:val="sq-AL"/>
        </w:rPr>
      </w:pPr>
      <w:r w:rsidRPr="00DD52B1">
        <w:rPr>
          <w:szCs w:val="22"/>
          <w:lang w:val="sq-AL"/>
        </w:rPr>
        <w:t>Ky vendim hyn në fuqi pas botimit në Fletoren Zyrtare.</w:t>
      </w:r>
    </w:p>
    <w:p w:rsidR="00DC08C1" w:rsidRPr="00DD52B1" w:rsidRDefault="00DC08C1" w:rsidP="00DC08C1">
      <w:pPr>
        <w:pStyle w:val="Paragrafi"/>
        <w:rPr>
          <w:szCs w:val="22"/>
          <w:lang w:val="sq-AL"/>
        </w:rPr>
      </w:pPr>
    </w:p>
    <w:p w:rsidR="00DC08C1" w:rsidRPr="00DD52B1" w:rsidRDefault="00DC08C1" w:rsidP="00DC08C1">
      <w:pPr>
        <w:pStyle w:val="Paragrafi"/>
        <w:jc w:val="right"/>
        <w:rPr>
          <w:szCs w:val="22"/>
          <w:lang w:val="sq-AL"/>
        </w:rPr>
      </w:pPr>
      <w:r w:rsidRPr="00DD52B1">
        <w:rPr>
          <w:szCs w:val="22"/>
          <w:lang w:val="sq-AL"/>
        </w:rPr>
        <w:t>KRYEMINISTRI</w:t>
      </w:r>
    </w:p>
    <w:p w:rsidR="00DC08C1" w:rsidRPr="00DD52B1" w:rsidRDefault="00DC08C1" w:rsidP="00DC08C1">
      <w:pPr>
        <w:pStyle w:val="AutoritetiEmer"/>
      </w:pPr>
      <w:r w:rsidRPr="00DD52B1">
        <w:t> Sali Berisha</w:t>
      </w:r>
    </w:p>
    <w:p w:rsidR="00DC08C1" w:rsidRDefault="00DC08C1" w:rsidP="00DC08C1">
      <w:pPr>
        <w:pStyle w:val="Paragrafi"/>
        <w:jc w:val="center"/>
        <w:rPr>
          <w:szCs w:val="22"/>
          <w:lang w:val="sq-AL"/>
        </w:rPr>
      </w:pPr>
    </w:p>
    <w:p w:rsidR="00DC08C1" w:rsidRDefault="00DC08C1" w:rsidP="00DC08C1">
      <w:pPr>
        <w:pStyle w:val="Paragrafi"/>
        <w:jc w:val="center"/>
        <w:rPr>
          <w:szCs w:val="22"/>
          <w:lang w:val="sq-AL"/>
        </w:rPr>
      </w:pPr>
      <w:r>
        <w:rPr>
          <w:szCs w:val="22"/>
          <w:lang w:val="sq-AL"/>
        </w:rPr>
        <w:t>PAGESAT QË KRYHEN PRANË ERT-SË</w:t>
      </w:r>
    </w:p>
    <w:p w:rsidR="00DC08C1" w:rsidRDefault="00DC08C1" w:rsidP="00DC08C1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>Në listën e pagesave që kryhen pranë ERT-së, pika III, pagesa vjetore të licencës, shtohet:</w:t>
      </w:r>
    </w:p>
    <w:p w:rsidR="00DC08C1" w:rsidRDefault="00DC08C1" w:rsidP="00DC08C1">
      <w:pPr>
        <w:pStyle w:val="Paragrafi"/>
        <w:rPr>
          <w:szCs w:val="22"/>
          <w:lang w:val="sq-AL"/>
        </w:rPr>
      </w:pPr>
    </w:p>
    <w:p w:rsidR="00DC08C1" w:rsidRDefault="00DC08C1" w:rsidP="00DC08C1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 xml:space="preserve">A) 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2732"/>
        <w:gridCol w:w="2841"/>
        <w:gridCol w:w="2707"/>
      </w:tblGrid>
      <w:tr w:rsidR="00DC08C1">
        <w:tc>
          <w:tcPr>
            <w:tcW w:w="2732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Tipi i licencës</w:t>
            </w:r>
          </w:p>
        </w:tc>
        <w:tc>
          <w:tcPr>
            <w:tcW w:w="2841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Pagesa e licencës</w:t>
            </w:r>
          </w:p>
        </w:tc>
        <w:tc>
          <w:tcPr>
            <w:tcW w:w="2707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Periodiciteti i pagesës</w:t>
            </w:r>
          </w:p>
        </w:tc>
      </w:tr>
      <w:tr w:rsidR="00DC08C1">
        <w:tc>
          <w:tcPr>
            <w:tcW w:w="2732" w:type="dxa"/>
          </w:tcPr>
          <w:p w:rsidR="00DC08C1" w:rsidRDefault="00DC08C1" w:rsidP="00DC08C1">
            <w:pPr>
              <w:pStyle w:val="Paragrafi"/>
              <w:ind w:firstLine="0"/>
              <w:jc w:val="left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Operatori publik i telekomunikacioneve</w:t>
            </w:r>
          </w:p>
        </w:tc>
        <w:tc>
          <w:tcPr>
            <w:tcW w:w="2841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</w:p>
        </w:tc>
        <w:tc>
          <w:tcPr>
            <w:tcW w:w="2707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</w:p>
        </w:tc>
      </w:tr>
      <w:tr w:rsidR="00DC08C1">
        <w:tc>
          <w:tcPr>
            <w:tcW w:w="2732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Shërbim publik telefonik i qëndrueshëm për zonat urbane (bashki)</w:t>
            </w:r>
          </w:p>
        </w:tc>
        <w:tc>
          <w:tcPr>
            <w:tcW w:w="2841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100 000 lekë/bashki</w:t>
            </w:r>
          </w:p>
        </w:tc>
        <w:tc>
          <w:tcPr>
            <w:tcW w:w="2707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Çdo vit</w:t>
            </w:r>
          </w:p>
        </w:tc>
      </w:tr>
    </w:tbl>
    <w:p w:rsidR="00DC08C1" w:rsidRDefault="00DC08C1" w:rsidP="00DC08C1">
      <w:pPr>
        <w:pStyle w:val="Paragrafi"/>
        <w:rPr>
          <w:szCs w:val="22"/>
          <w:lang w:val="sq-AL"/>
        </w:rPr>
      </w:pPr>
    </w:p>
    <w:p w:rsidR="00DC08C1" w:rsidRDefault="00DC08C1" w:rsidP="00DC08C1">
      <w:pPr>
        <w:pStyle w:val="Paragrafi"/>
        <w:rPr>
          <w:szCs w:val="22"/>
          <w:lang w:val="sq-AL"/>
        </w:rPr>
      </w:pPr>
      <w:r>
        <w:rPr>
          <w:szCs w:val="22"/>
          <w:lang w:val="sq-AL"/>
        </w:rPr>
        <w:t xml:space="preserve">B) </w:t>
      </w: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2732"/>
        <w:gridCol w:w="2841"/>
        <w:gridCol w:w="2707"/>
      </w:tblGrid>
      <w:tr w:rsidR="00DC08C1">
        <w:tc>
          <w:tcPr>
            <w:tcW w:w="2732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Tipi i licencës</w:t>
            </w:r>
          </w:p>
        </w:tc>
        <w:tc>
          <w:tcPr>
            <w:tcW w:w="2841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Pagesa e licencës</w:t>
            </w:r>
          </w:p>
        </w:tc>
        <w:tc>
          <w:tcPr>
            <w:tcW w:w="2707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Periodiciteti i pagesës</w:t>
            </w:r>
          </w:p>
        </w:tc>
      </w:tr>
      <w:tr w:rsidR="00DC08C1">
        <w:tc>
          <w:tcPr>
            <w:tcW w:w="2732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Licencë e përgjithshme</w:t>
            </w:r>
          </w:p>
        </w:tc>
        <w:tc>
          <w:tcPr>
            <w:tcW w:w="2841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</w:p>
        </w:tc>
        <w:tc>
          <w:tcPr>
            <w:tcW w:w="2707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</w:p>
        </w:tc>
      </w:tr>
      <w:tr w:rsidR="00DC08C1">
        <w:tc>
          <w:tcPr>
            <w:tcW w:w="2732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Ofruesi i shërbimit të telekomunikacineve</w:t>
            </w:r>
          </w:p>
        </w:tc>
        <w:tc>
          <w:tcPr>
            <w:tcW w:w="2841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200 000 lekë</w:t>
            </w:r>
          </w:p>
        </w:tc>
        <w:tc>
          <w:tcPr>
            <w:tcW w:w="2707" w:type="dxa"/>
          </w:tcPr>
          <w:p w:rsidR="00DC08C1" w:rsidRDefault="00DC08C1" w:rsidP="00DC08C1">
            <w:pPr>
              <w:pStyle w:val="Paragrafi"/>
              <w:ind w:firstLine="0"/>
              <w:rPr>
                <w:szCs w:val="22"/>
                <w:lang w:val="sq-AL"/>
              </w:rPr>
            </w:pPr>
            <w:r>
              <w:rPr>
                <w:szCs w:val="22"/>
                <w:lang w:val="sq-AL"/>
              </w:rPr>
              <w:t>Çdo vit</w:t>
            </w:r>
          </w:p>
        </w:tc>
      </w:tr>
    </w:tbl>
    <w:p w:rsidR="00DC08C1" w:rsidRDefault="00DC08C1" w:rsidP="00DC08C1">
      <w:pPr>
        <w:pStyle w:val="Paragrafi"/>
        <w:rPr>
          <w:szCs w:val="22"/>
          <w:lang w:val="sq-AL"/>
        </w:rPr>
      </w:pPr>
    </w:p>
    <w:p w:rsidR="000178C2" w:rsidRPr="00C84B66" w:rsidRDefault="000178C2" w:rsidP="00DC08C1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08C1"/>
    <w:rsid w:val="000178C2"/>
    <w:rsid w:val="00AB3751"/>
    <w:rsid w:val="00C84B66"/>
    <w:rsid w:val="00DC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90CEA6-784E-4283-AB68-33160CE3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8C1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C08C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DC08C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C08C1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C08C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DC08C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Titulli">
    <w:name w:val="Titulli"/>
    <w:next w:val="Normal"/>
    <w:link w:val="TitulliChar"/>
    <w:rsid w:val="00DC08C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C08C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DC08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DC08C1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DC0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DC08C1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2019-03-16T14:48:00Z</dcterms:created>
  <dcterms:modified xsi:type="dcterms:W3CDTF">2019-03-16T14:48:00Z</dcterms:modified>
</cp:coreProperties>
</file>