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E11" w:rsidRPr="00DD52B1" w:rsidRDefault="00911E11" w:rsidP="00911E11">
      <w:pPr>
        <w:pStyle w:val="Akti"/>
        <w:keepNext w:val="0"/>
      </w:pPr>
      <w:bookmarkStart w:id="0" w:name="_GoBack"/>
      <w:bookmarkEnd w:id="0"/>
      <w:r w:rsidRPr="00DD52B1">
        <w:t>VENDIM</w:t>
      </w:r>
    </w:p>
    <w:p w:rsidR="00911E11" w:rsidRPr="00DD52B1" w:rsidRDefault="00911E11" w:rsidP="00911E11">
      <w:pPr>
        <w:pStyle w:val="NumriData"/>
        <w:keepNext w:val="0"/>
      </w:pPr>
      <w:r w:rsidRPr="00DD52B1">
        <w:t>Nr.133, datë 14.3.2007</w:t>
      </w:r>
    </w:p>
    <w:p w:rsidR="00911E11" w:rsidRPr="00953D67" w:rsidRDefault="00911E11" w:rsidP="00911E11">
      <w:pPr>
        <w:pStyle w:val="Paragrafi"/>
        <w:jc w:val="center"/>
        <w:rPr>
          <w:sz w:val="16"/>
          <w:szCs w:val="22"/>
          <w:lang w:val="sq-AL"/>
        </w:rPr>
      </w:pPr>
    </w:p>
    <w:p w:rsidR="00911E11" w:rsidRPr="00DD52B1" w:rsidRDefault="00911E11" w:rsidP="00911E11">
      <w:pPr>
        <w:pStyle w:val="Titulli"/>
        <w:keepNext w:val="0"/>
      </w:pPr>
      <w:r w:rsidRPr="00DD52B1">
        <w:t>PËR PËRCAKTIMIN E AUTORITETIT KONTRAKTUES, PËR NDËRTIMIN, ME KONCESION, TË HIDROCENTRALIT “QYTEZË”</w:t>
      </w:r>
    </w:p>
    <w:p w:rsidR="00911E11" w:rsidRPr="00953D67" w:rsidRDefault="00911E11" w:rsidP="00911E11">
      <w:pPr>
        <w:pStyle w:val="Paragrafi"/>
        <w:rPr>
          <w:sz w:val="14"/>
          <w:szCs w:val="22"/>
          <w:lang w:val="sq-AL"/>
        </w:rPr>
      </w:pPr>
    </w:p>
    <w:p w:rsidR="00911E11" w:rsidRPr="00DD52B1" w:rsidRDefault="00911E11" w:rsidP="00911E1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Në mbështetje të nenit 100 të Kushtetutës dhe të pikës 3, të neneve 5 e 27, të ligjit nr.9663, datë 18.12.2006 “Për koncesionet”, me propozimin e Ministrit të Ekonomisë, Tregtisë dhe Energjetikës, Këshilli i Ministrave</w:t>
      </w:r>
    </w:p>
    <w:p w:rsidR="00911E11" w:rsidRPr="00953D67" w:rsidRDefault="00911E11" w:rsidP="00911E11">
      <w:pPr>
        <w:pStyle w:val="Paragrafi"/>
        <w:rPr>
          <w:sz w:val="16"/>
          <w:szCs w:val="22"/>
          <w:lang w:val="sq-AL"/>
        </w:rPr>
      </w:pPr>
    </w:p>
    <w:p w:rsidR="00911E11" w:rsidRPr="00DD52B1" w:rsidRDefault="00911E11" w:rsidP="00911E11">
      <w:pPr>
        <w:pStyle w:val="VENDOSI"/>
        <w:keepNext w:val="0"/>
      </w:pPr>
      <w:r w:rsidRPr="00DD52B1">
        <w:t>VENDOSI:</w:t>
      </w:r>
    </w:p>
    <w:p w:rsidR="00911E11" w:rsidRPr="00953D67" w:rsidRDefault="00911E11" w:rsidP="00911E11">
      <w:pPr>
        <w:pStyle w:val="Paragrafi"/>
        <w:rPr>
          <w:sz w:val="12"/>
          <w:szCs w:val="22"/>
          <w:lang w:val="sq-AL"/>
        </w:rPr>
      </w:pPr>
    </w:p>
    <w:p w:rsidR="00911E11" w:rsidRPr="00DD52B1" w:rsidRDefault="00911E11" w:rsidP="00911E1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 xml:space="preserve">1. Fillimin e procedurës për ndërtimin, </w:t>
      </w:r>
      <w:r>
        <w:rPr>
          <w:szCs w:val="22"/>
          <w:lang w:val="sq-AL"/>
        </w:rPr>
        <w:t>me koncesion, të formës “BOT” (n</w:t>
      </w:r>
      <w:r w:rsidRPr="00DD52B1">
        <w:rPr>
          <w:szCs w:val="22"/>
          <w:lang w:val="sq-AL"/>
        </w:rPr>
        <w:t>dërtim, operim dhe transferim), të hidrocentralit “Qytezë”.</w:t>
      </w:r>
    </w:p>
    <w:p w:rsidR="00911E11" w:rsidRPr="00DD52B1" w:rsidRDefault="00911E11" w:rsidP="00911E1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2. Autoriteti kontraktues, për kryerjen e procedurave ligjore për dhënien me koncesion, të jetë Ministria e Ekonomisë, Tregtisë dhe Energjetikës.</w:t>
      </w:r>
    </w:p>
    <w:p w:rsidR="00911E11" w:rsidRPr="00DD52B1" w:rsidRDefault="00911E11" w:rsidP="00911E1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3. Ngarkohet Ministria e Ekonomisë, Tregtisë dhe Energjetikës për zbatimin e këtij vendimi.</w:t>
      </w:r>
    </w:p>
    <w:p w:rsidR="00911E11" w:rsidRPr="00DD52B1" w:rsidRDefault="00911E11" w:rsidP="00911E11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Ky vendim hyn në fuqi pas botimit në Fletoren Zyrtare.</w:t>
      </w:r>
    </w:p>
    <w:p w:rsidR="00911E11" w:rsidRPr="00DD52B1" w:rsidRDefault="00911E11" w:rsidP="00911E11">
      <w:pPr>
        <w:pStyle w:val="Paragrafi"/>
        <w:jc w:val="right"/>
        <w:rPr>
          <w:szCs w:val="22"/>
          <w:lang w:val="sq-AL"/>
        </w:rPr>
      </w:pPr>
      <w:r w:rsidRPr="00DD52B1">
        <w:rPr>
          <w:szCs w:val="22"/>
          <w:lang w:val="sq-AL"/>
        </w:rPr>
        <w:t>KRYEMINISTRI</w:t>
      </w:r>
    </w:p>
    <w:p w:rsidR="00911E11" w:rsidRPr="0062120A" w:rsidRDefault="00911E11" w:rsidP="00911E11">
      <w:pPr>
        <w:pStyle w:val="Paragrafi"/>
        <w:jc w:val="right"/>
        <w:rPr>
          <w:b/>
          <w:szCs w:val="22"/>
          <w:lang w:val="sq-AL"/>
        </w:rPr>
      </w:pPr>
      <w:r w:rsidRPr="0062120A">
        <w:rPr>
          <w:b/>
          <w:szCs w:val="22"/>
          <w:lang w:val="sq-AL"/>
        </w:rPr>
        <w:t>Sali Berisha</w:t>
      </w:r>
    </w:p>
    <w:p w:rsidR="00911E11" w:rsidRDefault="00911E11" w:rsidP="00911E11">
      <w:pPr>
        <w:pStyle w:val="Akti"/>
        <w:keepNext w:val="0"/>
        <w:jc w:val="left"/>
        <w:rPr>
          <w:lang w:val="sq-AL"/>
        </w:rPr>
      </w:pPr>
    </w:p>
    <w:p w:rsidR="000178C2" w:rsidRPr="00C84B66" w:rsidRDefault="000178C2" w:rsidP="00911E1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1E11"/>
    <w:rsid w:val="000178C2"/>
    <w:rsid w:val="00085762"/>
    <w:rsid w:val="00911E1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C85328-2533-4566-8929-F808B2C9F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11E1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911E1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911E1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911E1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11E1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11E1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11E1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11E1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2019-03-16T14:49:00Z</dcterms:created>
  <dcterms:modified xsi:type="dcterms:W3CDTF">2019-03-16T14:49:00Z</dcterms:modified>
</cp:coreProperties>
</file>