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B0F" w:rsidRPr="00D94A3E" w:rsidRDefault="00363B0F" w:rsidP="00363B0F">
      <w:pPr>
        <w:pStyle w:val="Akti"/>
      </w:pPr>
      <w:bookmarkStart w:id="0" w:name="_GoBack"/>
      <w:bookmarkEnd w:id="0"/>
      <w:r w:rsidRPr="00D94A3E">
        <w:t>VENDIM</w:t>
      </w:r>
    </w:p>
    <w:p w:rsidR="00363B0F" w:rsidRPr="00D94A3E" w:rsidRDefault="00363B0F" w:rsidP="00363B0F">
      <w:pPr>
        <w:pStyle w:val="NumriData"/>
      </w:pPr>
      <w:r w:rsidRPr="00D94A3E">
        <w:t>Nr.139, datë 14.3.2007</w:t>
      </w:r>
    </w:p>
    <w:p w:rsidR="00363B0F" w:rsidRPr="00B22CBF" w:rsidRDefault="00363B0F" w:rsidP="00363B0F">
      <w:pPr>
        <w:pStyle w:val="Paragrafi"/>
        <w:rPr>
          <w:sz w:val="16"/>
        </w:rPr>
      </w:pPr>
    </w:p>
    <w:p w:rsidR="00363B0F" w:rsidRPr="00D94A3E" w:rsidRDefault="00363B0F" w:rsidP="00363B0F">
      <w:pPr>
        <w:pStyle w:val="Titulli"/>
      </w:pPr>
      <w:r w:rsidRPr="00D94A3E">
        <w:t>PËR KUFIJTË E PËRCAKTIMIT TË PAGËS NË NATYRË DHE KRITERET E PËRLLOGARITJES SË SHPËRBLIMIT, QË I SHTOHET PAGËS PËR LEJE VJETORE</w:t>
      </w:r>
    </w:p>
    <w:p w:rsidR="00363B0F" w:rsidRPr="00B22CBF" w:rsidRDefault="00363B0F" w:rsidP="00363B0F">
      <w:pPr>
        <w:pStyle w:val="Paragrafi"/>
        <w:rPr>
          <w:sz w:val="16"/>
        </w:rPr>
      </w:pPr>
    </w:p>
    <w:p w:rsidR="00363B0F" w:rsidRPr="00D94A3E" w:rsidRDefault="00363B0F" w:rsidP="00363B0F">
      <w:pPr>
        <w:pStyle w:val="BazLigjPropozues"/>
      </w:pPr>
      <w:r w:rsidRPr="00D94A3E">
        <w:t>Në mbështetje të nenit 100 të Kushtet</w:t>
      </w:r>
      <w:r>
        <w:t>utës dhe të neneve 70, 94 e 118</w:t>
      </w:r>
      <w:r w:rsidRPr="00D94A3E">
        <w:t xml:space="preserve"> të</w:t>
      </w:r>
      <w:r>
        <w:t xml:space="preserve"> ligjit nr.7961, datë 12.7.1995</w:t>
      </w:r>
      <w:r w:rsidRPr="00D94A3E">
        <w:t xml:space="preserve"> "Kodi i Punës i Republikës së Shqipërisë", të ndryshuar, me propozimin e </w:t>
      </w:r>
      <w:r>
        <w:t>M</w:t>
      </w:r>
      <w:r w:rsidRPr="00D94A3E">
        <w:t>inistrit të Punës, Çështjeve Sociale dhe Shanseve të Barabarta, Këshilli i Ministrave</w:t>
      </w:r>
    </w:p>
    <w:p w:rsidR="00363B0F" w:rsidRPr="00B22CBF" w:rsidRDefault="00363B0F" w:rsidP="00363B0F">
      <w:pPr>
        <w:pStyle w:val="Paragrafi"/>
        <w:rPr>
          <w:sz w:val="12"/>
        </w:rPr>
      </w:pPr>
    </w:p>
    <w:p w:rsidR="00363B0F" w:rsidRPr="00D94A3E" w:rsidRDefault="00363B0F" w:rsidP="00363B0F">
      <w:pPr>
        <w:pStyle w:val="VENDOSI"/>
      </w:pPr>
      <w:r w:rsidRPr="00D94A3E">
        <w:t>VENDOSI:</w:t>
      </w:r>
    </w:p>
    <w:p w:rsidR="00363B0F" w:rsidRPr="00B22CBF" w:rsidRDefault="00363B0F" w:rsidP="00363B0F">
      <w:pPr>
        <w:pStyle w:val="Paragrafi"/>
        <w:rPr>
          <w:sz w:val="16"/>
        </w:rPr>
      </w:pPr>
    </w:p>
    <w:p w:rsidR="00363B0F" w:rsidRPr="00D94A3E" w:rsidRDefault="00363B0F" w:rsidP="00363B0F">
      <w:pPr>
        <w:pStyle w:val="Paragrafi"/>
      </w:pPr>
      <w:r w:rsidRPr="00D94A3E">
        <w:t>1. Punëdhënësit, të cilët, për arsye të kushteve apo të organizimit të punës, nuk mund të sigurojnë lokal për ngrënie, me kushte higjienike të pranueshme, sipas lej</w:t>
      </w:r>
      <w:r>
        <w:t>es së punës, dhënë nga Inpektor</w:t>
      </w:r>
      <w:r w:rsidRPr="00D94A3E">
        <w:t>ati Shtetëror i Punës, duhet t'i kompensojnë punëmarrësit në formën e pagës në natyrë, në masën nga 300 (tre</w:t>
      </w:r>
      <w:r>
        <w:t xml:space="preserve"> </w:t>
      </w:r>
      <w:r w:rsidRPr="00D94A3E">
        <w:t>qind) deri 500 (pesë</w:t>
      </w:r>
      <w:r>
        <w:t xml:space="preserve"> qind) lekë për ditë-punë</w:t>
      </w:r>
      <w:r w:rsidRPr="00D94A3E">
        <w:t>, dhe, kur trajtohet vetëm me një vakt ushqimi, në masën nga 150 (njëqind e pesëdhjetë) deri në 200 (dyqind) lekë, për d</w:t>
      </w:r>
      <w:r>
        <w:t>itë-punë</w:t>
      </w:r>
      <w:r w:rsidRPr="00D94A3E">
        <w:t>.</w:t>
      </w:r>
    </w:p>
    <w:p w:rsidR="00363B0F" w:rsidRPr="00D94A3E" w:rsidRDefault="00363B0F" w:rsidP="00363B0F">
      <w:pPr>
        <w:pStyle w:val="Paragrafi"/>
      </w:pPr>
      <w:r w:rsidRPr="00D94A3E">
        <w:t>2. Paga në natyrë përcaktohet në kontratën, kolektive apo individuale, të punës. Në kontratën kolektive apo individuale të punës, palët mund të përcaktojnë edhe trajtime të tjera, si dhe ndryshimin e kufijve të pagës në natyrë, në bazë të indeksit të çmimeve të konsumit.</w:t>
      </w:r>
    </w:p>
    <w:p w:rsidR="00363B0F" w:rsidRPr="00D94A3E" w:rsidRDefault="00363B0F" w:rsidP="00363B0F">
      <w:pPr>
        <w:pStyle w:val="Paragrafi"/>
      </w:pPr>
      <w:r w:rsidRPr="00D94A3E">
        <w:t>3. Shpërblimi, që i përgjigjet pjesës së pagës së përfituar në natyrë, në rastet e llogaritjes së pagës së lejes vjetore, përllogaritet si raport i ditëve të punës, gjatë të cilave punëmarrësi ka përfituar pagë në natyrë me numrin e përgjithshëm të ditëve, gjatë të cilave ka punuar, shumëzuar, me ditët e lejes vjetore dhe pagën ditore në natyrë, të përcaktuara në kontratën, kolektive apo individuale, të punës.</w:t>
      </w:r>
    </w:p>
    <w:p w:rsidR="00363B0F" w:rsidRPr="00D94A3E" w:rsidRDefault="00363B0F" w:rsidP="00363B0F">
      <w:pPr>
        <w:pStyle w:val="Paragrafi"/>
      </w:pPr>
      <w:r w:rsidRPr="00D94A3E">
        <w:t>4. Ngarkohet Ministri i Punës, Çështjeve Sociale dhe Shanseve të Barabarta për zbatimin e këtij vendimi.</w:t>
      </w:r>
    </w:p>
    <w:p w:rsidR="00363B0F" w:rsidRPr="00D94A3E" w:rsidRDefault="00363B0F" w:rsidP="00363B0F">
      <w:pPr>
        <w:pStyle w:val="Paragrafi"/>
      </w:pPr>
      <w:r w:rsidRPr="00D94A3E">
        <w:t>Ky vendim hyn në fuqi pas botimit në Fletoren Zyrtare.</w:t>
      </w:r>
    </w:p>
    <w:p w:rsidR="00363B0F" w:rsidRPr="00B22CBF" w:rsidRDefault="00363B0F" w:rsidP="00363B0F">
      <w:pPr>
        <w:pStyle w:val="Paragrafi"/>
        <w:rPr>
          <w:sz w:val="16"/>
        </w:rPr>
      </w:pPr>
    </w:p>
    <w:p w:rsidR="00363B0F" w:rsidRPr="00D94A3E" w:rsidRDefault="00363B0F" w:rsidP="00363B0F">
      <w:pPr>
        <w:pStyle w:val="Autoriteti"/>
      </w:pPr>
      <w:r w:rsidRPr="00D94A3E">
        <w:t>KRYEMINISTRI</w:t>
      </w:r>
    </w:p>
    <w:p w:rsidR="00363B0F" w:rsidRPr="00D94A3E" w:rsidRDefault="00363B0F" w:rsidP="00363B0F">
      <w:pPr>
        <w:pStyle w:val="AutoritetiEmer"/>
      </w:pPr>
      <w:r w:rsidRPr="00D94A3E">
        <w:t>Sali  Berisha</w:t>
      </w:r>
    </w:p>
    <w:p w:rsidR="00363B0F" w:rsidRPr="00B22CBF" w:rsidRDefault="00363B0F" w:rsidP="00363B0F">
      <w:pPr>
        <w:pStyle w:val="Paragrafi"/>
        <w:rPr>
          <w:sz w:val="16"/>
        </w:rPr>
      </w:pPr>
    </w:p>
    <w:p w:rsidR="00363B0F" w:rsidRPr="00B22CBF" w:rsidRDefault="00363B0F" w:rsidP="00363B0F">
      <w:pPr>
        <w:pStyle w:val="Paragrafi"/>
        <w:rPr>
          <w:sz w:val="16"/>
        </w:rPr>
      </w:pPr>
    </w:p>
    <w:p w:rsidR="000178C2" w:rsidRPr="00C84B66" w:rsidRDefault="000178C2" w:rsidP="00363B0F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63B0F"/>
    <w:rsid w:val="000178C2"/>
    <w:rsid w:val="00363B0F"/>
    <w:rsid w:val="00C84B66"/>
    <w:rsid w:val="00DA4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618275A-9D63-45D7-8514-28D2DDB52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363B0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363B0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63B0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63B0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363B0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63B0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rsid w:val="00363B0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63B0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2019-03-16T14:50:00Z</dcterms:created>
  <dcterms:modified xsi:type="dcterms:W3CDTF">2019-03-16T14:50:00Z</dcterms:modified>
</cp:coreProperties>
</file>