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660" w:rsidRPr="00256BD2" w:rsidRDefault="00546660" w:rsidP="00546660">
      <w:pPr>
        <w:pStyle w:val="Akti"/>
        <w:rPr>
          <w:lang w:val="it-IT"/>
        </w:rPr>
      </w:pPr>
      <w:bookmarkStart w:id="0" w:name="_GoBack"/>
      <w:bookmarkEnd w:id="0"/>
      <w:r w:rsidRPr="00256BD2">
        <w:rPr>
          <w:lang w:val="it-IT"/>
        </w:rPr>
        <w:t>Vendim</w:t>
      </w:r>
    </w:p>
    <w:p w:rsidR="00546660" w:rsidRPr="00256BD2" w:rsidRDefault="00546660" w:rsidP="00546660">
      <w:pPr>
        <w:pStyle w:val="NumriData"/>
        <w:rPr>
          <w:lang w:val="it-IT"/>
        </w:rPr>
      </w:pPr>
      <w:r w:rsidRPr="00256BD2">
        <w:rPr>
          <w:lang w:val="it-IT"/>
        </w:rPr>
        <w:t>Nr.202, datë 11.4.2007</w:t>
      </w:r>
    </w:p>
    <w:p w:rsidR="00546660" w:rsidRPr="00256BD2" w:rsidRDefault="00546660" w:rsidP="00546660">
      <w:pPr>
        <w:pStyle w:val="Paragrafi"/>
        <w:rPr>
          <w:lang w:val="it-IT"/>
        </w:rPr>
      </w:pPr>
    </w:p>
    <w:p w:rsidR="00546660" w:rsidRPr="00256BD2" w:rsidRDefault="00546660" w:rsidP="00546660">
      <w:pPr>
        <w:pStyle w:val="Titulli"/>
        <w:rPr>
          <w:lang w:val="it-IT"/>
        </w:rPr>
      </w:pPr>
      <w:r w:rsidRPr="00256BD2">
        <w:rPr>
          <w:lang w:val="it-IT"/>
        </w:rPr>
        <w:t>Për disa shtesa dhe ndryshime në vendimin nr.547, datë 9.8.2006 të Këshillit të Ministrave “Për krijimin e agjencisë kombëtare të burimeve natyrore”</w:t>
      </w:r>
    </w:p>
    <w:p w:rsidR="00546660" w:rsidRPr="0053692B" w:rsidRDefault="00546660" w:rsidP="00546660">
      <w:pPr>
        <w:pStyle w:val="Paragrafi"/>
        <w:rPr>
          <w:sz w:val="16"/>
          <w:lang w:val="it-IT"/>
        </w:rPr>
      </w:pPr>
    </w:p>
    <w:p w:rsidR="00546660" w:rsidRPr="00256BD2" w:rsidRDefault="00546660" w:rsidP="00546660">
      <w:pPr>
        <w:pStyle w:val="Paragrafi"/>
        <w:rPr>
          <w:lang w:val="it-IT"/>
        </w:rPr>
      </w:pPr>
      <w:r w:rsidRPr="00256BD2">
        <w:rPr>
          <w:lang w:val="it-IT"/>
        </w:rPr>
        <w:t>Në mbështetje të nenit 100 të Kushtetutës dhe të nenit 10 të ligjit nr.9000, datë 30.1.2003 “Për organizimin dhe funksionimin e Këshillit të Ministrave”, me propozimin e Ministrit të Ekonomisë, Tregtisë dhe Energjetikës, Këshilli i Ministrave</w:t>
      </w:r>
    </w:p>
    <w:p w:rsidR="00546660" w:rsidRPr="00256BD2" w:rsidRDefault="00546660" w:rsidP="00546660">
      <w:pPr>
        <w:pStyle w:val="Paragrafi"/>
        <w:rPr>
          <w:lang w:val="it-IT"/>
        </w:rPr>
      </w:pPr>
    </w:p>
    <w:p w:rsidR="00546660" w:rsidRDefault="00546660" w:rsidP="00546660">
      <w:pPr>
        <w:pStyle w:val="VENDOSI"/>
      </w:pPr>
      <w:r>
        <w:t>Vendosi:</w:t>
      </w:r>
    </w:p>
    <w:p w:rsidR="00546660" w:rsidRPr="0053692B" w:rsidRDefault="00546660" w:rsidP="00546660">
      <w:pPr>
        <w:pStyle w:val="Paragrafi"/>
        <w:rPr>
          <w:sz w:val="16"/>
        </w:rPr>
      </w:pPr>
    </w:p>
    <w:p w:rsidR="00546660" w:rsidRDefault="00546660" w:rsidP="00546660">
      <w:pPr>
        <w:pStyle w:val="Paragrafi"/>
      </w:pPr>
      <w:r>
        <w:t>Në vendimin nr.547, datë 9.8.2006 të bëhen këto shtesa dhe ndryshime:</w:t>
      </w:r>
    </w:p>
    <w:p w:rsidR="00546660" w:rsidRDefault="00546660" w:rsidP="00546660">
      <w:pPr>
        <w:pStyle w:val="Paragrafi"/>
      </w:pPr>
      <w:r>
        <w:t>1. Në pikën 3 shtohen nënpikat, si më poshtë vijon:</w:t>
      </w:r>
    </w:p>
    <w:p w:rsidR="00546660" w:rsidRDefault="00546660" w:rsidP="00546660">
      <w:pPr>
        <w:pStyle w:val="Paragrafi"/>
      </w:pPr>
      <w:r>
        <w:t>“- Shërben si organ i specializuar për ministrin përgjegjës për energjinë, për problemet e strategjisë dhe të politikës në këtë fushë;</w:t>
      </w:r>
    </w:p>
    <w:p w:rsidR="00546660" w:rsidRPr="00FD535F" w:rsidRDefault="00546660" w:rsidP="00546660">
      <w:pPr>
        <w:pStyle w:val="Paragrafi"/>
      </w:pPr>
      <w:r w:rsidRPr="00FD535F">
        <w:t>-</w:t>
      </w:r>
      <w:r>
        <w:t xml:space="preserve"> </w:t>
      </w:r>
      <w:r w:rsidRPr="00FD535F">
        <w:t>Promovon burimet e rinovueshme të energjis</w:t>
      </w:r>
      <w:r>
        <w:t>ë</w:t>
      </w:r>
      <w:r w:rsidRPr="00FD535F">
        <w:t>, si dhe propozon masa p</w:t>
      </w:r>
      <w:r>
        <w:t>ë</w:t>
      </w:r>
      <w:r w:rsidRPr="00FD535F">
        <w:t>r rritjen e shfryt</w:t>
      </w:r>
      <w:r>
        <w:t>ë</w:t>
      </w:r>
      <w:r w:rsidRPr="00FD535F">
        <w:t>zimit t</w:t>
      </w:r>
      <w:r>
        <w:t>ë</w:t>
      </w:r>
      <w:r w:rsidRPr="00FD535F">
        <w:t xml:space="preserve"> energjis</w:t>
      </w:r>
      <w:r>
        <w:t>ë</w:t>
      </w:r>
      <w:r w:rsidRPr="00FD535F">
        <w:t xml:space="preserve"> n</w:t>
      </w:r>
      <w:r>
        <w:t>ë</w:t>
      </w:r>
      <w:r w:rsidRPr="00FD535F">
        <w:t xml:space="preserve"> ciklin energjetik;</w:t>
      </w:r>
    </w:p>
    <w:p w:rsidR="00546660" w:rsidRDefault="00546660" w:rsidP="00546660">
      <w:pPr>
        <w:pStyle w:val="Paragrafi"/>
      </w:pPr>
      <w:r>
        <w:t>- Harton dhe publikon bilancin energjetik vjetor, në nivel kombëtar dhe rajonal, në përputhje me formatet e EUROSTAT-it dhe të Agjencisë Ndërkombëtare të Energjisë;</w:t>
      </w:r>
    </w:p>
    <w:p w:rsidR="00546660" w:rsidRDefault="00546660" w:rsidP="00546660">
      <w:pPr>
        <w:pStyle w:val="Paragrafi"/>
        <w:rPr>
          <w:lang w:val="it-IT"/>
        </w:rPr>
      </w:pPr>
      <w:r w:rsidRPr="00FD535F">
        <w:rPr>
          <w:lang w:val="it-IT"/>
        </w:rPr>
        <w:t>-</w:t>
      </w:r>
      <w:r>
        <w:rPr>
          <w:lang w:val="it-IT"/>
        </w:rPr>
        <w:t xml:space="preserve"> </w:t>
      </w:r>
      <w:r w:rsidRPr="00FD535F">
        <w:rPr>
          <w:lang w:val="it-IT"/>
        </w:rPr>
        <w:t>Monitor</w:t>
      </w:r>
      <w:r>
        <w:rPr>
          <w:lang w:val="it-IT"/>
        </w:rPr>
        <w:t>o</w:t>
      </w:r>
      <w:r w:rsidRPr="00FD535F">
        <w:rPr>
          <w:lang w:val="it-IT"/>
        </w:rPr>
        <w:t>n kontratat koncesionare për hidrocentralet.</w:t>
      </w:r>
      <w:r>
        <w:rPr>
          <w:lang w:val="it-IT"/>
        </w:rPr>
        <w:t>”.</w:t>
      </w:r>
    </w:p>
    <w:p w:rsidR="00546660" w:rsidRDefault="00546660" w:rsidP="00546660">
      <w:pPr>
        <w:pStyle w:val="Paragrafi"/>
        <w:rPr>
          <w:lang w:val="it-IT"/>
        </w:rPr>
      </w:pPr>
      <w:r w:rsidRPr="00FD535F">
        <w:rPr>
          <w:lang w:val="it-IT"/>
        </w:rPr>
        <w:t>2.</w:t>
      </w:r>
      <w:r>
        <w:rPr>
          <w:lang w:val="it-IT"/>
        </w:rPr>
        <w:t xml:space="preserve"> </w:t>
      </w:r>
      <w:r w:rsidRPr="00FD535F">
        <w:rPr>
          <w:lang w:val="it-IT"/>
        </w:rPr>
        <w:t>N</w:t>
      </w:r>
      <w:r>
        <w:rPr>
          <w:lang w:val="it-IT"/>
        </w:rPr>
        <w:t>ë</w:t>
      </w:r>
      <w:r w:rsidRPr="00FD535F">
        <w:rPr>
          <w:lang w:val="it-IT"/>
        </w:rPr>
        <w:t xml:space="preserve"> pik</w:t>
      </w:r>
      <w:r>
        <w:rPr>
          <w:lang w:val="it-IT"/>
        </w:rPr>
        <w:t>ë</w:t>
      </w:r>
      <w:r w:rsidRPr="00FD535F">
        <w:rPr>
          <w:lang w:val="it-IT"/>
        </w:rPr>
        <w:t>n 4, pas fjal</w:t>
      </w:r>
      <w:r>
        <w:rPr>
          <w:lang w:val="it-IT"/>
        </w:rPr>
        <w:t>ë</w:t>
      </w:r>
      <w:r w:rsidRPr="00FD535F">
        <w:rPr>
          <w:lang w:val="it-IT"/>
        </w:rPr>
        <w:t>ve “…Institutit t</w:t>
      </w:r>
      <w:r>
        <w:rPr>
          <w:lang w:val="it-IT"/>
        </w:rPr>
        <w:t>ë Studime</w:t>
      </w:r>
      <w:r w:rsidRPr="00FD535F">
        <w:rPr>
          <w:lang w:val="it-IT"/>
        </w:rPr>
        <w:t>ve dhe Projektimeve t</w:t>
      </w:r>
      <w:r>
        <w:rPr>
          <w:lang w:val="it-IT"/>
        </w:rPr>
        <w:t>ë</w:t>
      </w:r>
      <w:r w:rsidRPr="00FD535F">
        <w:rPr>
          <w:lang w:val="it-IT"/>
        </w:rPr>
        <w:t xml:space="preserve"> Mekanik</w:t>
      </w:r>
      <w:r>
        <w:rPr>
          <w:lang w:val="it-IT"/>
        </w:rPr>
        <w:t>ë</w:t>
      </w:r>
      <w:r w:rsidRPr="00FD535F">
        <w:rPr>
          <w:lang w:val="it-IT"/>
        </w:rPr>
        <w:t>s dhe Drurit…” shtohen “…dhe Agjencia Komb</w:t>
      </w:r>
      <w:r>
        <w:rPr>
          <w:lang w:val="it-IT"/>
        </w:rPr>
        <w:t>ë</w:t>
      </w:r>
      <w:r w:rsidRPr="00FD535F">
        <w:rPr>
          <w:lang w:val="it-IT"/>
        </w:rPr>
        <w:t>tare e Energjis</w:t>
      </w:r>
      <w:r>
        <w:rPr>
          <w:lang w:val="it-IT"/>
        </w:rPr>
        <w:t>ë</w:t>
      </w:r>
      <w:r w:rsidRPr="00FD535F">
        <w:rPr>
          <w:lang w:val="it-IT"/>
        </w:rPr>
        <w:t>.</w:t>
      </w:r>
      <w:r>
        <w:rPr>
          <w:lang w:val="it-IT"/>
        </w:rPr>
        <w:t>”.</w:t>
      </w:r>
    </w:p>
    <w:p w:rsidR="00546660" w:rsidRPr="00502230" w:rsidRDefault="00546660" w:rsidP="00546660">
      <w:pPr>
        <w:pStyle w:val="Paragrafi"/>
        <w:rPr>
          <w:lang w:val="it-IT"/>
        </w:rPr>
      </w:pPr>
      <w:r w:rsidRPr="00502230">
        <w:rPr>
          <w:lang w:val="it-IT"/>
        </w:rPr>
        <w:t>3.</w:t>
      </w:r>
      <w:r>
        <w:rPr>
          <w:lang w:val="it-IT"/>
        </w:rPr>
        <w:t xml:space="preserve"> </w:t>
      </w:r>
      <w:r w:rsidRPr="00502230">
        <w:rPr>
          <w:lang w:val="it-IT"/>
        </w:rPr>
        <w:t>Kudo në vendim fjala “hidroenergji” zëvendësohet me “energji”.</w:t>
      </w:r>
    </w:p>
    <w:p w:rsidR="00546660" w:rsidRDefault="00546660" w:rsidP="00546660">
      <w:pPr>
        <w:pStyle w:val="Paragrafi"/>
        <w:rPr>
          <w:lang w:val="en-GB"/>
        </w:rPr>
      </w:pPr>
      <w:r>
        <w:rPr>
          <w:lang w:val="en-GB"/>
        </w:rPr>
        <w:t>4. Pas pikës 10 shtohet pika 10/1, me këtë përmbajtje:</w:t>
      </w:r>
    </w:p>
    <w:p w:rsidR="00546660" w:rsidRDefault="00546660" w:rsidP="00546660">
      <w:pPr>
        <w:pStyle w:val="Paragrafi"/>
        <w:rPr>
          <w:lang w:val="en-GB"/>
        </w:rPr>
      </w:pPr>
      <w:r>
        <w:rPr>
          <w:lang w:val="en-GB"/>
        </w:rPr>
        <w:t>“10/1. Vendimet nr.443, datë 16.7.1998 “Për krijimin e Agjencisë Kombëtare të Energjisë” dhe nr.310, datë 15.5.2003 “Për miratimin e strukturës së nivelit të pagave të punonjësve të Agjencisë Kombëtare të Energjisë” të Këshillit të Ministrave, shfuqizohen.”.</w:t>
      </w:r>
    </w:p>
    <w:p w:rsidR="00546660" w:rsidRDefault="00546660" w:rsidP="00546660">
      <w:pPr>
        <w:pStyle w:val="Paragrafi"/>
        <w:rPr>
          <w:lang w:val="en-GB"/>
        </w:rPr>
      </w:pPr>
      <w:r>
        <w:rPr>
          <w:lang w:val="en-GB"/>
        </w:rPr>
        <w:t>Ky vendim hyn në fuqi pas botimit në Fletoren Zyrtare.</w:t>
      </w:r>
    </w:p>
    <w:p w:rsidR="00546660" w:rsidRDefault="00546660" w:rsidP="00546660">
      <w:pPr>
        <w:pStyle w:val="Paragrafi"/>
        <w:rPr>
          <w:lang w:val="en-GB"/>
        </w:rPr>
      </w:pPr>
    </w:p>
    <w:p w:rsidR="00546660" w:rsidRDefault="00546660" w:rsidP="00546660">
      <w:pPr>
        <w:pStyle w:val="Autoriteti"/>
      </w:pPr>
      <w:r>
        <w:t>Kryeministri</w:t>
      </w:r>
    </w:p>
    <w:p w:rsidR="00546660" w:rsidRPr="0053692B" w:rsidRDefault="00546660" w:rsidP="00546660">
      <w:pPr>
        <w:pStyle w:val="AutoritetiEmer"/>
      </w:pPr>
      <w:r>
        <w:t>Sali Berisha</w:t>
      </w:r>
    </w:p>
    <w:p w:rsidR="00546660" w:rsidRPr="006D0651" w:rsidRDefault="00546660" w:rsidP="00546660">
      <w:pPr>
        <w:pStyle w:val="Paragrafi"/>
      </w:pPr>
    </w:p>
    <w:p w:rsidR="000178C2" w:rsidRPr="00C84B66" w:rsidRDefault="000178C2" w:rsidP="0054666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NormaleBookmanOldStyl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6660"/>
    <w:rsid w:val="000178C2"/>
    <w:rsid w:val="00546660"/>
    <w:rsid w:val="00926746"/>
    <w:rsid w:val="00A776E1"/>
    <w:rsid w:val="00C84B66"/>
    <w:rsid w:val="00D4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556B44-B886-4AC9-8F77-E603FD40B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267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arattereCarattere">
    <w:name w:val=" Carattere Carattere"/>
    <w:basedOn w:val="DefaultParagraphFont"/>
    <w:rsid w:val="00926746"/>
    <w:rPr>
      <w:rFonts w:ascii="Tahoma" w:eastAsia="MS Mincho" w:hAnsi="Tahoma" w:cs="Arial"/>
      <w:b/>
      <w:bCs/>
      <w:smallCaps/>
      <w:kern w:val="32"/>
      <w:sz w:val="24"/>
      <w:szCs w:val="24"/>
      <w:lang w:val="it-IT" w:eastAsia="it-IT" w:bidi="ar-SA"/>
    </w:rPr>
  </w:style>
  <w:style w:type="paragraph" w:customStyle="1" w:styleId="Akti">
    <w:name w:val="Akti"/>
    <w:link w:val="AktiChar"/>
    <w:rsid w:val="0092674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2674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2674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rticleCarattere">
    <w:name w:val="Article Carattere"/>
    <w:basedOn w:val="Normal"/>
    <w:rsid w:val="00926746"/>
    <w:pPr>
      <w:jc w:val="both"/>
    </w:pPr>
    <w:rPr>
      <w:rFonts w:ascii="Tahoma" w:eastAsia="MS Mincho" w:hAnsi="Tahoma" w:cs="Tahoma"/>
      <w:b/>
      <w:sz w:val="18"/>
      <w:szCs w:val="18"/>
    </w:rPr>
  </w:style>
  <w:style w:type="paragraph" w:customStyle="1" w:styleId="Autoriteti">
    <w:name w:val="Autoriteti"/>
    <w:next w:val="Normal"/>
    <w:rsid w:val="0092674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2674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2674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92674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2674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92674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92674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2674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926746"/>
    <w:pPr>
      <w:numPr>
        <w:ilvl w:val="2"/>
        <w:numId w:val="1"/>
      </w:num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92674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fiChar">
    <w:name w:val="Paragrafi Char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26746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it-IT"/>
    </w:rPr>
  </w:style>
  <w:style w:type="paragraph" w:customStyle="1" w:styleId="PjesaNr">
    <w:name w:val="Pjesa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2674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Lparagraph">
    <w:name w:val="SL paragraph"/>
    <w:basedOn w:val="BodyText"/>
    <w:rsid w:val="00926746"/>
    <w:pPr>
      <w:jc w:val="both"/>
    </w:pPr>
    <w:rPr>
      <w:rFonts w:ascii="Bookman Old Style" w:eastAsia="MS Mincho" w:hAnsi="Bookman Old Style"/>
      <w:b/>
    </w:rPr>
  </w:style>
  <w:style w:type="paragraph" w:styleId="BodyText">
    <w:name w:val="Body Text"/>
    <w:basedOn w:val="Normal"/>
    <w:rsid w:val="00926746"/>
    <w:pPr>
      <w:spacing w:after="120"/>
    </w:pPr>
  </w:style>
  <w:style w:type="paragraph" w:customStyle="1" w:styleId="Soggettocommento">
    <w:name w:val="Soggetto commento"/>
    <w:basedOn w:val="CommentText"/>
    <w:next w:val="CommentText"/>
    <w:semiHidden/>
    <w:rsid w:val="00926746"/>
    <w:rPr>
      <w:rFonts w:ascii="Tahoma" w:eastAsia="MS Mincho" w:hAnsi="Tahoma"/>
      <w:b/>
      <w:bCs/>
      <w:lang w:val="it-IT" w:eastAsia="it-IT"/>
    </w:rPr>
  </w:style>
  <w:style w:type="paragraph" w:styleId="CommentText">
    <w:name w:val="annotation text"/>
    <w:basedOn w:val="Normal"/>
    <w:semiHidden/>
    <w:rsid w:val="00926746"/>
    <w:rPr>
      <w:sz w:val="20"/>
      <w:szCs w:val="20"/>
    </w:rPr>
  </w:style>
  <w:style w:type="paragraph" w:customStyle="1" w:styleId="subparaCarattere">
    <w:name w:val="subpara Carattere"/>
    <w:basedOn w:val="Normal"/>
    <w:rsid w:val="00926746"/>
    <w:pPr>
      <w:tabs>
        <w:tab w:val="num" w:pos="720"/>
      </w:tabs>
      <w:spacing w:after="120"/>
      <w:ind w:left="720" w:hanging="720"/>
      <w:jc w:val="both"/>
    </w:pPr>
    <w:rPr>
      <w:rFonts w:ascii="Bookman Old Style" w:hAnsi="Bookman Old Style"/>
      <w:b/>
    </w:rPr>
  </w:style>
  <w:style w:type="paragraph" w:customStyle="1" w:styleId="Tabele">
    <w:name w:val="Tabele"/>
    <w:rsid w:val="0092674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2674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2674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546660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4666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4666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4666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2019-03-16T14:57:00Z</dcterms:created>
  <dcterms:modified xsi:type="dcterms:W3CDTF">2019-03-16T14:57:00Z</dcterms:modified>
</cp:coreProperties>
</file>